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
        <w:rPr>
          <w:rFonts w:ascii="Times New Roman"/>
        </w:rPr>
      </w:pPr>
      <w:r>
        <w:rPr>
          <w:rFonts w:ascii="Times New Roman"/>
        </w:rPr>
        <w:pict>
          <v:shape style="width:481.75pt;height:35.65pt;mso-position-horizontal-relative:char;mso-position-vertical-relative:line" type="#_x0000_t202" filled="true" fillcolor="#f1f5d2" stroked="true" strokeweight=".481pt" strokecolor="#5e6639">
            <w10:anchorlock/>
            <v:textbox inset="0,0,0,0">
              <w:txbxContent>
                <w:p>
                  <w:pPr>
                    <w:spacing w:before="191"/>
                    <w:ind w:left="2653" w:right="2653" w:firstLine="0"/>
                    <w:jc w:val="center"/>
                    <w:rPr>
                      <w:rFonts w:ascii="Arial"/>
                      <w:b/>
                      <w:sz w:val="22"/>
                    </w:rPr>
                  </w:pPr>
                  <w:r>
                    <w:rPr>
                      <w:rFonts w:ascii="Arial"/>
                      <w:b/>
                      <w:color w:val="666633"/>
                      <w:sz w:val="28"/>
                    </w:rPr>
                    <w:t>R</w:t>
                  </w:r>
                  <w:r>
                    <w:rPr>
                      <w:rFonts w:ascii="Arial"/>
                      <w:b/>
                      <w:color w:val="666633"/>
                      <w:sz w:val="22"/>
                    </w:rPr>
                    <w:t>ESOLUTION </w:t>
                  </w:r>
                  <w:r>
                    <w:rPr>
                      <w:rFonts w:ascii="Arial"/>
                      <w:b/>
                      <w:color w:val="666633"/>
                      <w:sz w:val="28"/>
                    </w:rPr>
                    <w:t>F</w:t>
                  </w:r>
                  <w:r>
                    <w:rPr>
                      <w:rFonts w:ascii="Arial"/>
                      <w:b/>
                      <w:color w:val="666633"/>
                      <w:sz w:val="22"/>
                    </w:rPr>
                    <w:t>ACILITATION </w:t>
                  </w:r>
                  <w:r>
                    <w:rPr>
                      <w:rFonts w:ascii="Arial"/>
                      <w:b/>
                      <w:color w:val="666633"/>
                      <w:sz w:val="28"/>
                    </w:rPr>
                    <w:t>R</w:t>
                  </w:r>
                  <w:r>
                    <w:rPr>
                      <w:rFonts w:ascii="Arial"/>
                      <w:b/>
                      <w:color w:val="666633"/>
                      <w:sz w:val="22"/>
                    </w:rPr>
                    <w:t>EQUEST</w:t>
                  </w:r>
                </w:p>
              </w:txbxContent>
            </v:textbox>
            <v:fill type="solid"/>
            <v:stroke dashstyle="solid"/>
          </v:shape>
        </w:pict>
      </w:r>
      <w:r>
        <w:rPr>
          <w:rFonts w:ascii="Times New Roman"/>
        </w:rPr>
      </w:r>
    </w:p>
    <w:p>
      <w:pPr>
        <w:pStyle w:val="BodyText"/>
        <w:spacing w:before="8"/>
        <w:rPr>
          <w:rFonts w:ascii="Times New Roman"/>
          <w:sz w:val="7"/>
        </w:rPr>
      </w:pPr>
    </w:p>
    <w:p>
      <w:pPr>
        <w:pStyle w:val="BodyText"/>
        <w:spacing w:before="100"/>
        <w:ind w:left="135"/>
      </w:pPr>
      <w:r>
        <w:rPr/>
        <w:t>The undersigned parties wish to initiate a Resolution Facilitation process as offered by the Sport Dispute</w:t>
      </w:r>
      <w:bookmarkStart w:name="1. Role, Responsibilities and Powers of " w:id="1"/>
      <w:bookmarkEnd w:id="1"/>
      <w:r>
        <w:rPr/>
      </w:r>
      <w:r>
        <w:rPr/>
        <w:t> Resolution Centre of Canada (</w:t>
      </w:r>
      <w:r>
        <w:rPr>
          <w:b/>
        </w:rPr>
        <w:t>SDRCC</w:t>
      </w:r>
      <w:r>
        <w:rPr/>
        <w:t>). This Resolution Facilitation process is governed by the following: </w:t>
      </w:r>
    </w:p>
    <w:p>
      <w:pPr>
        <w:pStyle w:val="Heading1"/>
        <w:numPr>
          <w:ilvl w:val="0"/>
          <w:numId w:val="1"/>
        </w:numPr>
        <w:tabs>
          <w:tab w:pos="420" w:val="left" w:leader="none"/>
        </w:tabs>
        <w:spacing w:line="240" w:lineRule="auto" w:before="160" w:after="0"/>
        <w:ind w:left="420" w:right="0" w:hanging="285"/>
        <w:jc w:val="left"/>
      </w:pPr>
      <w:r>
        <w:rPr/>
        <w:t>Role, Responsibilities and Powers of the Resolution Facilitator</w:t>
      </w:r>
      <w:r>
        <w:rPr>
          <w:spacing w:val="-11"/>
        </w:rPr>
        <w:t> </w:t>
      </w:r>
      <w:r>
        <w:rPr/>
        <w:t>(RF)</w:t>
      </w:r>
      <w:r>
        <w:rPr>
          <w:w w:val="100"/>
        </w:rPr>
        <w:t> </w:t>
      </w:r>
    </w:p>
    <w:p>
      <w:pPr>
        <w:pStyle w:val="ListParagraph"/>
        <w:numPr>
          <w:ilvl w:val="1"/>
          <w:numId w:val="1"/>
        </w:numPr>
        <w:tabs>
          <w:tab w:pos="704" w:val="left" w:leader="none"/>
        </w:tabs>
        <w:spacing w:line="240" w:lineRule="auto" w:before="119" w:after="0"/>
        <w:ind w:left="703" w:right="0" w:hanging="284"/>
        <w:jc w:val="left"/>
        <w:rPr>
          <w:sz w:val="20"/>
        </w:rPr>
      </w:pPr>
      <w:r>
        <w:rPr>
          <w:sz w:val="20"/>
        </w:rPr>
        <w:t>The RF is an impartial third party who does not represent any of the parties involved in the</w:t>
      </w:r>
      <w:r>
        <w:rPr>
          <w:spacing w:val="-35"/>
          <w:sz w:val="20"/>
        </w:rPr>
        <w:t> </w:t>
      </w:r>
      <w:r>
        <w:rPr>
          <w:sz w:val="20"/>
        </w:rPr>
        <w:t>dispute.</w:t>
      </w:r>
      <w:r>
        <w:rPr>
          <w:spacing w:val="-1"/>
          <w:sz w:val="20"/>
        </w:rPr>
        <w:t> </w:t>
      </w:r>
      <w:r>
        <w:rPr>
          <w:spacing w:val="1"/>
          <w:sz w:val="20"/>
        </w:rPr>
        <w:t> </w:t>
      </w:r>
      <w:r>
        <w:rPr>
          <w:sz w:val="20"/>
        </w:rPr>
        <w:t> </w:t>
      </w:r>
    </w:p>
    <w:p>
      <w:pPr>
        <w:pStyle w:val="ListParagraph"/>
        <w:numPr>
          <w:ilvl w:val="1"/>
          <w:numId w:val="1"/>
        </w:numPr>
        <w:tabs>
          <w:tab w:pos="703" w:val="left" w:leader="none"/>
        </w:tabs>
        <w:spacing w:line="240" w:lineRule="auto" w:before="121" w:after="0"/>
        <w:ind w:left="702" w:right="101" w:hanging="283"/>
        <w:jc w:val="both"/>
        <w:rPr>
          <w:sz w:val="20"/>
        </w:rPr>
      </w:pPr>
      <w:r>
        <w:rPr>
          <w:sz w:val="20"/>
        </w:rPr>
        <w:t>The role of the RF is to help the parties negotiate a voluntary settlement of the issues in dispute by creating conditions that allow them (i) to share their views on the situation, (ii) to communicate to each other their respective issues and expectations, (iii) to look for a range of possible solutions to those disclosed issues and expectations, (iv) to negotiate effectively, fairly and equitably, (v) to agree on a settlement that responds to their needs and expectations. Finally, when no other dispute resolution mechanisms are available to Parties, the RF will help the parties understand alternative resolution processes offered by the SDRCC should the Resolution Facilitation process not lead to an agreed settlement.</w:t>
      </w:r>
      <w:r>
        <w:rPr>
          <w:spacing w:val="-1"/>
          <w:sz w:val="20"/>
        </w:rPr>
        <w:t>  </w:t>
      </w:r>
      <w:r>
        <w:rPr>
          <w:sz w:val="20"/>
        </w:rPr>
        <w:t> </w:t>
      </w:r>
    </w:p>
    <w:p>
      <w:pPr>
        <w:pStyle w:val="ListParagraph"/>
        <w:numPr>
          <w:ilvl w:val="1"/>
          <w:numId w:val="1"/>
        </w:numPr>
        <w:tabs>
          <w:tab w:pos="703" w:val="left" w:leader="none"/>
        </w:tabs>
        <w:spacing w:line="240" w:lineRule="auto" w:before="119" w:after="0"/>
        <w:ind w:left="702" w:right="101" w:hanging="283"/>
        <w:jc w:val="both"/>
        <w:rPr>
          <w:sz w:val="20"/>
        </w:rPr>
      </w:pPr>
      <w:r>
        <w:rPr>
          <w:sz w:val="20"/>
        </w:rPr>
        <w:t>The RF does not offer legal advice and has no duty to assert or protect the legal rights of any party, to raise any issue not raised by the parties themselves or to determine who should participate in the Resolution Facilitation process contemplated by this request. The RF has no duty to ensure the enforceability or validity of any agreement that would potentially be reached by the</w:t>
      </w:r>
      <w:r>
        <w:rPr>
          <w:spacing w:val="-24"/>
          <w:sz w:val="20"/>
        </w:rPr>
        <w:t> </w:t>
      </w:r>
      <w:r>
        <w:rPr>
          <w:sz w:val="20"/>
        </w:rPr>
        <w:t>parties. </w:t>
      </w:r>
    </w:p>
    <w:p>
      <w:pPr>
        <w:pStyle w:val="ListParagraph"/>
        <w:numPr>
          <w:ilvl w:val="1"/>
          <w:numId w:val="1"/>
        </w:numPr>
        <w:tabs>
          <w:tab w:pos="703" w:val="left" w:leader="none"/>
        </w:tabs>
        <w:spacing w:line="240" w:lineRule="auto" w:before="121" w:after="0"/>
        <w:ind w:left="702" w:right="101" w:hanging="284"/>
        <w:jc w:val="both"/>
        <w:rPr>
          <w:sz w:val="20"/>
        </w:rPr>
      </w:pPr>
      <w:r>
        <w:rPr>
          <w:sz w:val="20"/>
        </w:rPr>
        <w:t>The RF is responsible for the sequence of events of the Resolution Facilitation process. As such, and if he/she deems it appropriate, he/she can proceed by way of a meeting involving all the parties together</w:t>
      </w:r>
      <w:bookmarkStart w:name="2. Roles, Responsibilities and Powers of" w:id="2"/>
      <w:bookmarkEnd w:id="2"/>
      <w:r>
        <w:rPr>
          <w:sz w:val="20"/>
        </w:rPr>
      </w:r>
      <w:r>
        <w:rPr>
          <w:sz w:val="20"/>
        </w:rPr>
        <w:t> (plenary) and/or by way of private meetings with each party</w:t>
      </w:r>
      <w:r>
        <w:rPr>
          <w:spacing w:val="-15"/>
          <w:sz w:val="20"/>
        </w:rPr>
        <w:t> </w:t>
      </w:r>
      <w:r>
        <w:rPr>
          <w:sz w:val="20"/>
        </w:rPr>
        <w:t>(caucus).</w:t>
      </w:r>
      <w:r>
        <w:rPr>
          <w:spacing w:val="-2"/>
          <w:sz w:val="20"/>
        </w:rPr>
        <w:t> </w:t>
      </w:r>
      <w:r>
        <w:rPr>
          <w:sz w:val="20"/>
        </w:rPr>
        <w:t> </w:t>
      </w:r>
    </w:p>
    <w:p>
      <w:pPr>
        <w:pStyle w:val="Heading1"/>
        <w:numPr>
          <w:ilvl w:val="0"/>
          <w:numId w:val="1"/>
        </w:numPr>
        <w:tabs>
          <w:tab w:pos="420" w:val="left" w:leader="none"/>
        </w:tabs>
        <w:spacing w:line="240" w:lineRule="auto" w:before="159" w:after="0"/>
        <w:ind w:left="420" w:right="0" w:hanging="285"/>
        <w:jc w:val="left"/>
      </w:pPr>
      <w:r>
        <w:rPr/>
        <w:t>Roles, Responsibilities and Powers of the</w:t>
      </w:r>
      <w:r>
        <w:rPr>
          <w:spacing w:val="-6"/>
        </w:rPr>
        <w:t> </w:t>
      </w:r>
      <w:r>
        <w:rPr/>
        <w:t>Parties</w:t>
      </w:r>
      <w:r>
        <w:rPr>
          <w:w w:val="100"/>
        </w:rPr>
        <w:t> </w:t>
      </w:r>
    </w:p>
    <w:p>
      <w:pPr>
        <w:pStyle w:val="ListParagraph"/>
        <w:numPr>
          <w:ilvl w:val="1"/>
          <w:numId w:val="1"/>
        </w:numPr>
        <w:tabs>
          <w:tab w:pos="704" w:val="left" w:leader="none"/>
        </w:tabs>
        <w:spacing w:line="240" w:lineRule="auto" w:before="119" w:after="0"/>
        <w:ind w:left="702" w:right="101" w:hanging="283"/>
        <w:jc w:val="both"/>
        <w:rPr>
          <w:sz w:val="20"/>
        </w:rPr>
      </w:pPr>
      <w:r>
        <w:rPr>
          <w:sz w:val="20"/>
        </w:rPr>
        <w:t>The parties voluntarily enter into the Resolution Facilitation process in an attempt to resolve a dispute. The signing of this request is evidence that the parties intend to engage in this Resolution Facilitation in an honest and forthright manner and to make a serious attempt to resolve the</w:t>
      </w:r>
      <w:r>
        <w:rPr>
          <w:spacing w:val="-22"/>
          <w:sz w:val="20"/>
        </w:rPr>
        <w:t> </w:t>
      </w:r>
      <w:r>
        <w:rPr>
          <w:sz w:val="20"/>
        </w:rPr>
        <w:t>dispute. </w:t>
      </w:r>
    </w:p>
    <w:p>
      <w:pPr>
        <w:pStyle w:val="ListParagraph"/>
        <w:numPr>
          <w:ilvl w:val="1"/>
          <w:numId w:val="1"/>
        </w:numPr>
        <w:tabs>
          <w:tab w:pos="703" w:val="left" w:leader="none"/>
        </w:tabs>
        <w:spacing w:line="240" w:lineRule="auto" w:before="120" w:after="0"/>
        <w:ind w:left="702" w:right="102" w:hanging="284"/>
        <w:jc w:val="both"/>
        <w:rPr>
          <w:sz w:val="20"/>
        </w:rPr>
      </w:pPr>
      <w:r>
        <w:rPr>
          <w:sz w:val="20"/>
        </w:rPr>
        <w:t>The parties acknowledge that the primary responsibility for resolving the outstanding issues rests with them and not with the</w:t>
      </w:r>
      <w:r>
        <w:rPr>
          <w:spacing w:val="-5"/>
          <w:sz w:val="20"/>
        </w:rPr>
        <w:t> </w:t>
      </w:r>
      <w:r>
        <w:rPr>
          <w:sz w:val="20"/>
        </w:rPr>
        <w:t>RF. </w:t>
      </w:r>
    </w:p>
    <w:p>
      <w:pPr>
        <w:pStyle w:val="ListParagraph"/>
        <w:numPr>
          <w:ilvl w:val="1"/>
          <w:numId w:val="1"/>
        </w:numPr>
        <w:tabs>
          <w:tab w:pos="703" w:val="left" w:leader="none"/>
        </w:tabs>
        <w:spacing w:line="240" w:lineRule="auto" w:before="119" w:after="0"/>
        <w:ind w:left="702" w:right="102" w:hanging="284"/>
        <w:jc w:val="both"/>
        <w:rPr>
          <w:sz w:val="20"/>
        </w:rPr>
      </w:pPr>
      <w:r>
        <w:rPr>
          <w:sz w:val="20"/>
        </w:rPr>
        <w:t>The parties agree to disclose all information, including any necessary financial information, which is pertinent to the issues subject to this Resolution Facilitation</w:t>
      </w:r>
      <w:r>
        <w:rPr>
          <w:spacing w:val="-13"/>
          <w:sz w:val="20"/>
        </w:rPr>
        <w:t> </w:t>
      </w:r>
      <w:r>
        <w:rPr>
          <w:sz w:val="20"/>
        </w:rPr>
        <w:t>process. </w:t>
      </w:r>
    </w:p>
    <w:p>
      <w:pPr>
        <w:pStyle w:val="ListParagraph"/>
        <w:numPr>
          <w:ilvl w:val="1"/>
          <w:numId w:val="1"/>
        </w:numPr>
        <w:tabs>
          <w:tab w:pos="703" w:val="left" w:leader="none"/>
        </w:tabs>
        <w:spacing w:line="240" w:lineRule="auto" w:before="119" w:after="0"/>
        <w:ind w:left="701" w:right="102" w:hanging="283"/>
        <w:jc w:val="both"/>
        <w:rPr>
          <w:sz w:val="20"/>
        </w:rPr>
      </w:pPr>
      <w:r>
        <w:rPr>
          <w:sz w:val="20"/>
        </w:rPr>
        <w:t>The parties can request the RF to meet with them privately (caucus). The information thereby disclosed will be considered by the RF as confidential unless the party who has disclosed it expressly allows the RF to communicate it to the other</w:t>
      </w:r>
      <w:r>
        <w:rPr>
          <w:spacing w:val="-8"/>
          <w:sz w:val="20"/>
        </w:rPr>
        <w:t> </w:t>
      </w:r>
      <w:r>
        <w:rPr>
          <w:sz w:val="20"/>
        </w:rPr>
        <w:t>party/parties.</w:t>
      </w:r>
      <w:r>
        <w:rPr>
          <w:spacing w:val="-1"/>
          <w:sz w:val="20"/>
        </w:rPr>
        <w:t>   </w:t>
      </w:r>
      <w:r>
        <w:rPr>
          <w:sz w:val="20"/>
        </w:rPr>
        <w:t>  </w:t>
      </w:r>
    </w:p>
    <w:p>
      <w:pPr>
        <w:pStyle w:val="Heading1"/>
        <w:numPr>
          <w:ilvl w:val="0"/>
          <w:numId w:val="1"/>
        </w:numPr>
        <w:tabs>
          <w:tab w:pos="420" w:val="left" w:leader="none"/>
        </w:tabs>
        <w:spacing w:line="240" w:lineRule="auto" w:before="161" w:after="0"/>
        <w:ind w:left="420" w:right="0" w:hanging="285"/>
        <w:jc w:val="left"/>
      </w:pPr>
      <w:bookmarkStart w:name="3. Confidentiality" w:id="3"/>
      <w:bookmarkEnd w:id="3"/>
      <w:r>
        <w:rPr>
          <w:b w:val="0"/>
        </w:rPr>
      </w:r>
      <w:bookmarkStart w:name="3. Confidentiality" w:id="4"/>
      <w:bookmarkEnd w:id="4"/>
      <w:r>
        <w:rPr/>
        <w:t>C</w:t>
      </w:r>
      <w:r>
        <w:rPr/>
        <w:t>onfidentiality</w:t>
      </w:r>
      <w:r>
        <w:rPr>
          <w:w w:val="100"/>
        </w:rPr>
        <w:t> </w:t>
      </w:r>
    </w:p>
    <w:p>
      <w:pPr>
        <w:pStyle w:val="ListParagraph"/>
        <w:numPr>
          <w:ilvl w:val="1"/>
          <w:numId w:val="1"/>
        </w:numPr>
        <w:tabs>
          <w:tab w:pos="704" w:val="left" w:leader="none"/>
        </w:tabs>
        <w:spacing w:line="240" w:lineRule="auto" w:before="119" w:after="0"/>
        <w:ind w:left="703" w:right="0" w:hanging="284"/>
        <w:jc w:val="left"/>
        <w:rPr>
          <w:sz w:val="20"/>
        </w:rPr>
      </w:pPr>
      <w:r>
        <w:rPr>
          <w:sz w:val="20"/>
        </w:rPr>
        <w:t>The meetings between the RF and the Parties shall be confidential and without</w:t>
      </w:r>
      <w:r>
        <w:rPr>
          <w:spacing w:val="-21"/>
          <w:sz w:val="20"/>
        </w:rPr>
        <w:t> </w:t>
      </w:r>
      <w:r>
        <w:rPr>
          <w:sz w:val="20"/>
        </w:rPr>
        <w:t>prejudice. </w:t>
      </w:r>
    </w:p>
    <w:p>
      <w:pPr>
        <w:pStyle w:val="ListParagraph"/>
        <w:numPr>
          <w:ilvl w:val="1"/>
          <w:numId w:val="1"/>
        </w:numPr>
        <w:tabs>
          <w:tab w:pos="703" w:val="left" w:leader="none"/>
        </w:tabs>
        <w:spacing w:line="240" w:lineRule="auto" w:before="119" w:after="0"/>
        <w:ind w:left="702" w:right="99" w:hanging="284"/>
        <w:jc w:val="both"/>
        <w:rPr>
          <w:sz w:val="20"/>
        </w:rPr>
      </w:pPr>
      <w:r>
        <w:rPr>
          <w:sz w:val="20"/>
        </w:rPr>
        <w:t>The</w:t>
      </w:r>
      <w:r>
        <w:rPr>
          <w:spacing w:val="-16"/>
          <w:sz w:val="20"/>
        </w:rPr>
        <w:t> </w:t>
      </w:r>
      <w:r>
        <w:rPr>
          <w:sz w:val="20"/>
        </w:rPr>
        <w:t>RF,</w:t>
      </w:r>
      <w:r>
        <w:rPr>
          <w:spacing w:val="-16"/>
          <w:sz w:val="20"/>
        </w:rPr>
        <w:t> </w:t>
      </w:r>
      <w:r>
        <w:rPr>
          <w:sz w:val="20"/>
        </w:rPr>
        <w:t>the</w:t>
      </w:r>
      <w:r>
        <w:rPr>
          <w:spacing w:val="-15"/>
          <w:sz w:val="20"/>
        </w:rPr>
        <w:t> </w:t>
      </w:r>
      <w:r>
        <w:rPr>
          <w:sz w:val="20"/>
        </w:rPr>
        <w:t>Parties,</w:t>
      </w:r>
      <w:r>
        <w:rPr>
          <w:spacing w:val="-16"/>
          <w:sz w:val="20"/>
        </w:rPr>
        <w:t> </w:t>
      </w:r>
      <w:r>
        <w:rPr>
          <w:sz w:val="20"/>
        </w:rPr>
        <w:t>their</w:t>
      </w:r>
      <w:r>
        <w:rPr>
          <w:spacing w:val="-15"/>
          <w:sz w:val="20"/>
        </w:rPr>
        <w:t> </w:t>
      </w:r>
      <w:r>
        <w:rPr>
          <w:sz w:val="20"/>
        </w:rPr>
        <w:t>representatives</w:t>
      </w:r>
      <w:r>
        <w:rPr>
          <w:spacing w:val="-16"/>
          <w:sz w:val="20"/>
        </w:rPr>
        <w:t> </w:t>
      </w:r>
      <w:r>
        <w:rPr>
          <w:sz w:val="20"/>
        </w:rPr>
        <w:t>and</w:t>
      </w:r>
      <w:r>
        <w:rPr>
          <w:spacing w:val="-16"/>
          <w:sz w:val="20"/>
        </w:rPr>
        <w:t> </w:t>
      </w:r>
      <w:r>
        <w:rPr>
          <w:sz w:val="20"/>
        </w:rPr>
        <w:t>advisors,</w:t>
      </w:r>
      <w:r>
        <w:rPr>
          <w:spacing w:val="-15"/>
          <w:sz w:val="20"/>
        </w:rPr>
        <w:t> </w:t>
      </w:r>
      <w:r>
        <w:rPr>
          <w:sz w:val="20"/>
        </w:rPr>
        <w:t>the</w:t>
      </w:r>
      <w:r>
        <w:rPr>
          <w:spacing w:val="-16"/>
          <w:sz w:val="20"/>
        </w:rPr>
        <w:t> </w:t>
      </w:r>
      <w:r>
        <w:rPr>
          <w:sz w:val="20"/>
        </w:rPr>
        <w:t>experts</w:t>
      </w:r>
      <w:r>
        <w:rPr>
          <w:spacing w:val="-15"/>
          <w:sz w:val="20"/>
        </w:rPr>
        <w:t> </w:t>
      </w:r>
      <w:r>
        <w:rPr>
          <w:sz w:val="20"/>
        </w:rPr>
        <w:t>and</w:t>
      </w:r>
      <w:r>
        <w:rPr>
          <w:spacing w:val="-16"/>
          <w:sz w:val="20"/>
        </w:rPr>
        <w:t> </w:t>
      </w:r>
      <w:r>
        <w:rPr>
          <w:sz w:val="20"/>
        </w:rPr>
        <w:t>any</w:t>
      </w:r>
      <w:r>
        <w:rPr>
          <w:spacing w:val="-15"/>
          <w:sz w:val="20"/>
        </w:rPr>
        <w:t> </w:t>
      </w:r>
      <w:r>
        <w:rPr>
          <w:sz w:val="20"/>
        </w:rPr>
        <w:t>other</w:t>
      </w:r>
      <w:r>
        <w:rPr>
          <w:spacing w:val="-17"/>
          <w:sz w:val="20"/>
        </w:rPr>
        <w:t> </w:t>
      </w:r>
      <w:r>
        <w:rPr>
          <w:sz w:val="20"/>
        </w:rPr>
        <w:t>Persons</w:t>
      </w:r>
      <w:r>
        <w:rPr>
          <w:spacing w:val="-16"/>
          <w:sz w:val="20"/>
        </w:rPr>
        <w:t> </w:t>
      </w:r>
      <w:r>
        <w:rPr>
          <w:sz w:val="20"/>
        </w:rPr>
        <w:t>present</w:t>
      </w:r>
      <w:r>
        <w:rPr>
          <w:spacing w:val="-15"/>
          <w:sz w:val="20"/>
        </w:rPr>
        <w:t> </w:t>
      </w:r>
      <w:r>
        <w:rPr>
          <w:sz w:val="20"/>
        </w:rPr>
        <w:t>during the</w:t>
      </w:r>
      <w:r>
        <w:rPr>
          <w:spacing w:val="-10"/>
          <w:sz w:val="20"/>
        </w:rPr>
        <w:t> </w:t>
      </w:r>
      <w:r>
        <w:rPr>
          <w:sz w:val="20"/>
        </w:rPr>
        <w:t>Resolution</w:t>
      </w:r>
      <w:r>
        <w:rPr>
          <w:spacing w:val="-10"/>
          <w:sz w:val="20"/>
        </w:rPr>
        <w:t> </w:t>
      </w:r>
      <w:r>
        <w:rPr>
          <w:sz w:val="20"/>
        </w:rPr>
        <w:t>Facilitation</w:t>
      </w:r>
      <w:r>
        <w:rPr>
          <w:spacing w:val="-10"/>
          <w:sz w:val="20"/>
        </w:rPr>
        <w:t> </w:t>
      </w:r>
      <w:r>
        <w:rPr>
          <w:sz w:val="20"/>
        </w:rPr>
        <w:t>shall</w:t>
      </w:r>
      <w:r>
        <w:rPr>
          <w:spacing w:val="-10"/>
          <w:sz w:val="20"/>
        </w:rPr>
        <w:t> </w:t>
      </w:r>
      <w:r>
        <w:rPr>
          <w:sz w:val="20"/>
        </w:rPr>
        <w:t>not</w:t>
      </w:r>
      <w:r>
        <w:rPr>
          <w:spacing w:val="-10"/>
          <w:sz w:val="20"/>
        </w:rPr>
        <w:t> </w:t>
      </w:r>
      <w:r>
        <w:rPr>
          <w:sz w:val="20"/>
        </w:rPr>
        <w:t>disclose</w:t>
      </w:r>
      <w:r>
        <w:rPr>
          <w:spacing w:val="-10"/>
          <w:sz w:val="20"/>
        </w:rPr>
        <w:t> </w:t>
      </w:r>
      <w:r>
        <w:rPr>
          <w:sz w:val="20"/>
        </w:rPr>
        <w:t>to</w:t>
      </w:r>
      <w:r>
        <w:rPr>
          <w:spacing w:val="-9"/>
          <w:sz w:val="20"/>
        </w:rPr>
        <w:t> </w:t>
      </w:r>
      <w:r>
        <w:rPr>
          <w:sz w:val="20"/>
        </w:rPr>
        <w:t>any</w:t>
      </w:r>
      <w:r>
        <w:rPr>
          <w:spacing w:val="-10"/>
          <w:sz w:val="20"/>
        </w:rPr>
        <w:t> </w:t>
      </w:r>
      <w:r>
        <w:rPr>
          <w:sz w:val="20"/>
        </w:rPr>
        <w:t>third</w:t>
      </w:r>
      <w:r>
        <w:rPr>
          <w:spacing w:val="-10"/>
          <w:sz w:val="20"/>
        </w:rPr>
        <w:t> </w:t>
      </w:r>
      <w:r>
        <w:rPr>
          <w:sz w:val="20"/>
        </w:rPr>
        <w:t>party</w:t>
      </w:r>
      <w:r>
        <w:rPr>
          <w:spacing w:val="-10"/>
          <w:sz w:val="20"/>
        </w:rPr>
        <w:t> </w:t>
      </w:r>
      <w:r>
        <w:rPr>
          <w:sz w:val="20"/>
        </w:rPr>
        <w:t>any</w:t>
      </w:r>
      <w:r>
        <w:rPr>
          <w:spacing w:val="-10"/>
          <w:sz w:val="20"/>
        </w:rPr>
        <w:t> </w:t>
      </w:r>
      <w:r>
        <w:rPr>
          <w:sz w:val="20"/>
        </w:rPr>
        <w:t>information</w:t>
      </w:r>
      <w:r>
        <w:rPr>
          <w:spacing w:val="-10"/>
          <w:sz w:val="20"/>
        </w:rPr>
        <w:t> </w:t>
      </w:r>
      <w:r>
        <w:rPr>
          <w:sz w:val="20"/>
        </w:rPr>
        <w:t>or</w:t>
      </w:r>
      <w:r>
        <w:rPr>
          <w:spacing w:val="-11"/>
          <w:sz w:val="20"/>
        </w:rPr>
        <w:t> </w:t>
      </w:r>
      <w:r>
        <w:rPr>
          <w:sz w:val="20"/>
        </w:rPr>
        <w:t>document</w:t>
      </w:r>
      <w:r>
        <w:rPr>
          <w:spacing w:val="-9"/>
          <w:sz w:val="20"/>
        </w:rPr>
        <w:t> </w:t>
      </w:r>
      <w:r>
        <w:rPr>
          <w:sz w:val="20"/>
        </w:rPr>
        <w:t>given</w:t>
      </w:r>
      <w:r>
        <w:rPr>
          <w:spacing w:val="-10"/>
          <w:sz w:val="20"/>
        </w:rPr>
        <w:t> </w:t>
      </w:r>
      <w:r>
        <w:rPr>
          <w:sz w:val="20"/>
        </w:rPr>
        <w:t>to</w:t>
      </w:r>
      <w:r>
        <w:rPr>
          <w:spacing w:val="-10"/>
          <w:sz w:val="20"/>
        </w:rPr>
        <w:t> </w:t>
      </w:r>
      <w:r>
        <w:rPr>
          <w:sz w:val="20"/>
        </w:rPr>
        <w:t>them during the Resolution Facilitation, unless required by law to do so or agreed upon by all</w:t>
      </w:r>
      <w:r>
        <w:rPr>
          <w:spacing w:val="-32"/>
          <w:sz w:val="20"/>
        </w:rPr>
        <w:t> </w:t>
      </w:r>
      <w:r>
        <w:rPr>
          <w:sz w:val="20"/>
        </w:rPr>
        <w:t>parties. </w:t>
      </w:r>
    </w:p>
    <w:p>
      <w:pPr>
        <w:pStyle w:val="ListParagraph"/>
        <w:numPr>
          <w:ilvl w:val="1"/>
          <w:numId w:val="1"/>
        </w:numPr>
        <w:tabs>
          <w:tab w:pos="703" w:val="left" w:leader="none"/>
        </w:tabs>
        <w:spacing w:line="240" w:lineRule="auto" w:before="121" w:after="0"/>
        <w:ind w:left="702" w:right="99" w:hanging="284"/>
        <w:jc w:val="both"/>
        <w:rPr>
          <w:sz w:val="20"/>
        </w:rPr>
      </w:pPr>
      <w:r>
        <w:rPr>
          <w:sz w:val="20"/>
        </w:rPr>
        <w:t>The</w:t>
      </w:r>
      <w:r>
        <w:rPr>
          <w:spacing w:val="-14"/>
          <w:sz w:val="20"/>
        </w:rPr>
        <w:t> </w:t>
      </w:r>
      <w:r>
        <w:rPr>
          <w:sz w:val="20"/>
        </w:rPr>
        <w:t>RF</w:t>
      </w:r>
      <w:r>
        <w:rPr>
          <w:spacing w:val="-14"/>
          <w:sz w:val="20"/>
        </w:rPr>
        <w:t> </w:t>
      </w:r>
      <w:r>
        <w:rPr>
          <w:sz w:val="20"/>
        </w:rPr>
        <w:t>may</w:t>
      </w:r>
      <w:r>
        <w:rPr>
          <w:spacing w:val="-14"/>
          <w:sz w:val="20"/>
        </w:rPr>
        <w:t> </w:t>
      </w:r>
      <w:r>
        <w:rPr>
          <w:sz w:val="20"/>
        </w:rPr>
        <w:t>not</w:t>
      </w:r>
      <w:r>
        <w:rPr>
          <w:spacing w:val="-13"/>
          <w:sz w:val="20"/>
        </w:rPr>
        <w:t> </w:t>
      </w:r>
      <w:r>
        <w:rPr>
          <w:sz w:val="20"/>
        </w:rPr>
        <w:t>be</w:t>
      </w:r>
      <w:r>
        <w:rPr>
          <w:spacing w:val="-14"/>
          <w:sz w:val="20"/>
        </w:rPr>
        <w:t> </w:t>
      </w:r>
      <w:r>
        <w:rPr>
          <w:sz w:val="20"/>
        </w:rPr>
        <w:t>called</w:t>
      </w:r>
      <w:r>
        <w:rPr>
          <w:spacing w:val="-14"/>
          <w:sz w:val="20"/>
        </w:rPr>
        <w:t> </w:t>
      </w:r>
      <w:r>
        <w:rPr>
          <w:sz w:val="20"/>
        </w:rPr>
        <w:t>as</w:t>
      </w:r>
      <w:r>
        <w:rPr>
          <w:spacing w:val="-13"/>
          <w:sz w:val="20"/>
        </w:rPr>
        <w:t> </w:t>
      </w:r>
      <w:r>
        <w:rPr>
          <w:sz w:val="20"/>
        </w:rPr>
        <w:t>a</w:t>
      </w:r>
      <w:r>
        <w:rPr>
          <w:spacing w:val="-14"/>
          <w:sz w:val="20"/>
        </w:rPr>
        <w:t> </w:t>
      </w:r>
      <w:r>
        <w:rPr>
          <w:sz w:val="20"/>
        </w:rPr>
        <w:t>witness</w:t>
      </w:r>
      <w:r>
        <w:rPr>
          <w:spacing w:val="-14"/>
          <w:sz w:val="20"/>
        </w:rPr>
        <w:t> </w:t>
      </w:r>
      <w:r>
        <w:rPr>
          <w:sz w:val="20"/>
        </w:rPr>
        <w:t>and</w:t>
      </w:r>
      <w:r>
        <w:rPr>
          <w:spacing w:val="-14"/>
          <w:sz w:val="20"/>
        </w:rPr>
        <w:t> </w:t>
      </w:r>
      <w:r>
        <w:rPr>
          <w:sz w:val="20"/>
        </w:rPr>
        <w:t>the</w:t>
      </w:r>
      <w:r>
        <w:rPr>
          <w:spacing w:val="-13"/>
          <w:sz w:val="20"/>
        </w:rPr>
        <w:t> </w:t>
      </w:r>
      <w:r>
        <w:rPr>
          <w:sz w:val="20"/>
        </w:rPr>
        <w:t>Parties</w:t>
      </w:r>
      <w:r>
        <w:rPr>
          <w:spacing w:val="-14"/>
          <w:sz w:val="20"/>
        </w:rPr>
        <w:t> </w:t>
      </w:r>
      <w:r>
        <w:rPr>
          <w:sz w:val="20"/>
        </w:rPr>
        <w:t>undertake</w:t>
      </w:r>
      <w:r>
        <w:rPr>
          <w:spacing w:val="-14"/>
          <w:sz w:val="20"/>
        </w:rPr>
        <w:t> </w:t>
      </w:r>
      <w:r>
        <w:rPr>
          <w:sz w:val="20"/>
        </w:rPr>
        <w:t>not</w:t>
      </w:r>
      <w:r>
        <w:rPr>
          <w:spacing w:val="-13"/>
          <w:sz w:val="20"/>
        </w:rPr>
        <w:t> </w:t>
      </w:r>
      <w:r>
        <w:rPr>
          <w:sz w:val="20"/>
        </w:rPr>
        <w:t>to</w:t>
      </w:r>
      <w:r>
        <w:rPr>
          <w:spacing w:val="-14"/>
          <w:sz w:val="20"/>
        </w:rPr>
        <w:t> </w:t>
      </w:r>
      <w:r>
        <w:rPr>
          <w:sz w:val="20"/>
        </w:rPr>
        <w:t>compel</w:t>
      </w:r>
      <w:r>
        <w:rPr>
          <w:spacing w:val="-14"/>
          <w:sz w:val="20"/>
        </w:rPr>
        <w:t> </w:t>
      </w:r>
      <w:r>
        <w:rPr>
          <w:sz w:val="20"/>
        </w:rPr>
        <w:t>the</w:t>
      </w:r>
      <w:r>
        <w:rPr>
          <w:spacing w:val="-13"/>
          <w:sz w:val="20"/>
        </w:rPr>
        <w:t> </w:t>
      </w:r>
      <w:r>
        <w:rPr>
          <w:sz w:val="20"/>
        </w:rPr>
        <w:t>RF</w:t>
      </w:r>
      <w:r>
        <w:rPr>
          <w:spacing w:val="-14"/>
          <w:sz w:val="20"/>
        </w:rPr>
        <w:t> </w:t>
      </w:r>
      <w:r>
        <w:rPr>
          <w:sz w:val="20"/>
        </w:rPr>
        <w:t>to</w:t>
      </w:r>
      <w:r>
        <w:rPr>
          <w:spacing w:val="-14"/>
          <w:sz w:val="20"/>
        </w:rPr>
        <w:t> </w:t>
      </w:r>
      <w:r>
        <w:rPr>
          <w:sz w:val="20"/>
        </w:rPr>
        <w:t>divulge</w:t>
      </w:r>
      <w:r>
        <w:rPr>
          <w:spacing w:val="-14"/>
          <w:sz w:val="20"/>
        </w:rPr>
        <w:t> </w:t>
      </w:r>
      <w:r>
        <w:rPr>
          <w:sz w:val="20"/>
        </w:rPr>
        <w:t>records, reports or other documents, or to testify in regard to the Resolution Facilitation in any arbitral or judicial proceedings, including proceedings before the SDRCC, unless required by law to do</w:t>
      </w:r>
      <w:r>
        <w:rPr>
          <w:spacing w:val="-20"/>
          <w:sz w:val="20"/>
        </w:rPr>
        <w:t> </w:t>
      </w:r>
      <w:r>
        <w:rPr>
          <w:sz w:val="20"/>
        </w:rPr>
        <w:t>so. </w:t>
      </w:r>
    </w:p>
    <w:p>
      <w:pPr>
        <w:pStyle w:val="ListParagraph"/>
        <w:numPr>
          <w:ilvl w:val="1"/>
          <w:numId w:val="1"/>
        </w:numPr>
        <w:tabs>
          <w:tab w:pos="703" w:val="left" w:leader="none"/>
        </w:tabs>
        <w:spacing w:line="240" w:lineRule="auto" w:before="119" w:after="0"/>
        <w:ind w:left="702" w:right="101" w:hanging="284"/>
        <w:jc w:val="both"/>
        <w:rPr>
          <w:sz w:val="20"/>
        </w:rPr>
      </w:pPr>
      <w:r>
        <w:rPr>
          <w:sz w:val="20"/>
        </w:rPr>
        <w:t>The</w:t>
      </w:r>
      <w:r>
        <w:rPr>
          <w:spacing w:val="-9"/>
          <w:sz w:val="20"/>
        </w:rPr>
        <w:t> </w:t>
      </w:r>
      <w:r>
        <w:rPr>
          <w:sz w:val="20"/>
        </w:rPr>
        <w:t>RF</w:t>
      </w:r>
      <w:r>
        <w:rPr>
          <w:spacing w:val="-8"/>
          <w:sz w:val="20"/>
        </w:rPr>
        <w:t> </w:t>
      </w:r>
      <w:r>
        <w:rPr>
          <w:sz w:val="20"/>
        </w:rPr>
        <w:t>shall</w:t>
      </w:r>
      <w:r>
        <w:rPr>
          <w:spacing w:val="-8"/>
          <w:sz w:val="20"/>
        </w:rPr>
        <w:t> </w:t>
      </w:r>
      <w:r>
        <w:rPr>
          <w:sz w:val="20"/>
        </w:rPr>
        <w:t>not</w:t>
      </w:r>
      <w:r>
        <w:rPr>
          <w:spacing w:val="-8"/>
          <w:sz w:val="20"/>
        </w:rPr>
        <w:t> </w:t>
      </w:r>
      <w:r>
        <w:rPr>
          <w:sz w:val="20"/>
        </w:rPr>
        <w:t>produce</w:t>
      </w:r>
      <w:r>
        <w:rPr>
          <w:spacing w:val="-8"/>
          <w:sz w:val="20"/>
        </w:rPr>
        <w:t> </w:t>
      </w:r>
      <w:r>
        <w:rPr>
          <w:sz w:val="20"/>
        </w:rPr>
        <w:t>a</w:t>
      </w:r>
      <w:r>
        <w:rPr>
          <w:spacing w:val="-9"/>
          <w:sz w:val="20"/>
        </w:rPr>
        <w:t> </w:t>
      </w:r>
      <w:r>
        <w:rPr>
          <w:sz w:val="20"/>
        </w:rPr>
        <w:t>report</w:t>
      </w:r>
      <w:r>
        <w:rPr>
          <w:spacing w:val="-8"/>
          <w:sz w:val="20"/>
        </w:rPr>
        <w:t> </w:t>
      </w:r>
      <w:r>
        <w:rPr>
          <w:sz w:val="20"/>
        </w:rPr>
        <w:t>of</w:t>
      </w:r>
      <w:r>
        <w:rPr>
          <w:spacing w:val="-8"/>
          <w:sz w:val="20"/>
        </w:rPr>
        <w:t> </w:t>
      </w:r>
      <w:r>
        <w:rPr>
          <w:sz w:val="20"/>
        </w:rPr>
        <w:t>the</w:t>
      </w:r>
      <w:r>
        <w:rPr>
          <w:spacing w:val="-8"/>
          <w:sz w:val="20"/>
        </w:rPr>
        <w:t> </w:t>
      </w:r>
      <w:r>
        <w:rPr>
          <w:sz w:val="20"/>
        </w:rPr>
        <w:t>discussions</w:t>
      </w:r>
      <w:r>
        <w:rPr>
          <w:spacing w:val="-8"/>
          <w:sz w:val="20"/>
        </w:rPr>
        <w:t> </w:t>
      </w:r>
      <w:r>
        <w:rPr>
          <w:sz w:val="20"/>
        </w:rPr>
        <w:t>between</w:t>
      </w:r>
      <w:r>
        <w:rPr>
          <w:spacing w:val="-9"/>
          <w:sz w:val="20"/>
        </w:rPr>
        <w:t> </w:t>
      </w:r>
      <w:r>
        <w:rPr>
          <w:sz w:val="20"/>
        </w:rPr>
        <w:t>the</w:t>
      </w:r>
      <w:r>
        <w:rPr>
          <w:spacing w:val="-8"/>
          <w:sz w:val="20"/>
        </w:rPr>
        <w:t> </w:t>
      </w:r>
      <w:r>
        <w:rPr>
          <w:sz w:val="20"/>
        </w:rPr>
        <w:t>Parties.</w:t>
      </w:r>
      <w:r>
        <w:rPr>
          <w:spacing w:val="-8"/>
          <w:sz w:val="20"/>
        </w:rPr>
        <w:t> </w:t>
      </w:r>
      <w:r>
        <w:rPr>
          <w:sz w:val="20"/>
        </w:rPr>
        <w:t>All</w:t>
      </w:r>
      <w:r>
        <w:rPr>
          <w:spacing w:val="-8"/>
          <w:sz w:val="20"/>
        </w:rPr>
        <w:t> </w:t>
      </w:r>
      <w:r>
        <w:rPr>
          <w:sz w:val="20"/>
        </w:rPr>
        <w:t>written</w:t>
      </w:r>
      <w:r>
        <w:rPr>
          <w:spacing w:val="-9"/>
          <w:sz w:val="20"/>
        </w:rPr>
        <w:t> </w:t>
      </w:r>
      <w:r>
        <w:rPr>
          <w:sz w:val="20"/>
        </w:rPr>
        <w:t>and</w:t>
      </w:r>
      <w:r>
        <w:rPr>
          <w:spacing w:val="-8"/>
          <w:sz w:val="20"/>
        </w:rPr>
        <w:t> </w:t>
      </w:r>
      <w:r>
        <w:rPr>
          <w:sz w:val="20"/>
        </w:rPr>
        <w:t>oral</w:t>
      </w:r>
      <w:r>
        <w:rPr>
          <w:spacing w:val="-8"/>
          <w:sz w:val="20"/>
        </w:rPr>
        <w:t> </w:t>
      </w:r>
      <w:r>
        <w:rPr>
          <w:sz w:val="20"/>
        </w:rPr>
        <w:t>statements and settlement discussions made in the course of the Resolution Facilitation shall be confidential </w:t>
      </w:r>
      <w:r>
        <w:rPr>
          <w:spacing w:val="-2"/>
          <w:sz w:val="20"/>
        </w:rPr>
        <w:t>and </w:t>
      </w:r>
      <w:r>
        <w:rPr>
          <w:sz w:val="20"/>
        </w:rPr>
        <w:t>will be treated as having been made without prejudice subject</w:t>
      </w:r>
      <w:r>
        <w:rPr>
          <w:spacing w:val="-12"/>
          <w:sz w:val="20"/>
        </w:rPr>
        <w:t> </w:t>
      </w:r>
      <w:r>
        <w:rPr>
          <w:sz w:val="20"/>
        </w:rPr>
        <w:t>to: </w:t>
      </w:r>
    </w:p>
    <w:p>
      <w:pPr>
        <w:pStyle w:val="ListParagraph"/>
        <w:numPr>
          <w:ilvl w:val="2"/>
          <w:numId w:val="1"/>
        </w:numPr>
        <w:tabs>
          <w:tab w:pos="1128" w:val="left" w:leader="none"/>
        </w:tabs>
        <w:spacing w:line="240" w:lineRule="auto" w:before="120" w:after="0"/>
        <w:ind w:left="1127" w:right="0" w:hanging="242"/>
        <w:jc w:val="left"/>
        <w:rPr>
          <w:sz w:val="20"/>
        </w:rPr>
      </w:pPr>
      <w:r>
        <w:rPr>
          <w:sz w:val="20"/>
        </w:rPr>
        <w:t>Law and rules applicable to subsequent dispute resolution proceedings between the Parties;</w:t>
      </w:r>
      <w:r>
        <w:rPr>
          <w:spacing w:val="-31"/>
          <w:sz w:val="20"/>
        </w:rPr>
        <w:t> </w:t>
      </w:r>
      <w:r>
        <w:rPr>
          <w:sz w:val="20"/>
        </w:rPr>
        <w:t>or </w:t>
      </w:r>
    </w:p>
    <w:p>
      <w:pPr>
        <w:pStyle w:val="ListParagraph"/>
        <w:numPr>
          <w:ilvl w:val="2"/>
          <w:numId w:val="1"/>
        </w:numPr>
        <w:tabs>
          <w:tab w:pos="1128" w:val="left" w:leader="none"/>
        </w:tabs>
        <w:spacing w:line="240" w:lineRule="auto" w:before="119" w:after="0"/>
        <w:ind w:left="1127" w:right="0" w:hanging="286"/>
        <w:jc w:val="left"/>
        <w:rPr>
          <w:sz w:val="20"/>
        </w:rPr>
      </w:pPr>
      <w:r>
        <w:rPr>
          <w:sz w:val="20"/>
        </w:rPr>
        <w:t>The consent of the</w:t>
      </w:r>
      <w:r>
        <w:rPr>
          <w:spacing w:val="-12"/>
          <w:sz w:val="20"/>
        </w:rPr>
        <w:t> </w:t>
      </w:r>
      <w:r>
        <w:rPr>
          <w:sz w:val="20"/>
        </w:rPr>
        <w:t>Parties. </w:t>
      </w:r>
    </w:p>
    <w:p>
      <w:pPr>
        <w:pStyle w:val="Heading1"/>
        <w:numPr>
          <w:ilvl w:val="0"/>
          <w:numId w:val="1"/>
        </w:numPr>
        <w:tabs>
          <w:tab w:pos="420" w:val="left" w:leader="none"/>
        </w:tabs>
        <w:spacing w:line="240" w:lineRule="auto" w:before="160" w:after="0"/>
        <w:ind w:left="420" w:right="0" w:hanging="285"/>
        <w:jc w:val="left"/>
      </w:pPr>
      <w:bookmarkStart w:name="4. Costs of the Resolution Facilitation " w:id="5"/>
      <w:bookmarkEnd w:id="5"/>
      <w:r>
        <w:rPr>
          <w:b w:val="0"/>
        </w:rPr>
      </w:r>
      <w:bookmarkStart w:name="4. Costs of the Resolution Facilitation " w:id="6"/>
      <w:bookmarkEnd w:id="6"/>
      <w:r>
        <w:rPr/>
        <w:t>C</w:t>
      </w:r>
      <w:r>
        <w:rPr/>
        <w:t>osts of the Resolution Facilitation</w:t>
      </w:r>
      <w:r>
        <w:rPr>
          <w:spacing w:val="-19"/>
        </w:rPr>
        <w:t> </w:t>
      </w:r>
      <w:r>
        <w:rPr/>
        <w:t>Process</w:t>
      </w:r>
      <w:r>
        <w:rPr>
          <w:spacing w:val="-2"/>
          <w:w w:val="100"/>
        </w:rPr>
        <w:t> </w:t>
      </w:r>
      <w:r>
        <w:rPr>
          <w:w w:val="100"/>
        </w:rPr>
        <w:t> </w:t>
      </w:r>
    </w:p>
    <w:p>
      <w:pPr>
        <w:pStyle w:val="ListParagraph"/>
        <w:numPr>
          <w:ilvl w:val="1"/>
          <w:numId w:val="1"/>
        </w:numPr>
        <w:tabs>
          <w:tab w:pos="704" w:val="left" w:leader="none"/>
        </w:tabs>
        <w:spacing w:line="240" w:lineRule="auto" w:before="119" w:after="0"/>
        <w:ind w:left="703" w:right="101" w:hanging="284"/>
        <w:jc w:val="both"/>
        <w:rPr>
          <w:sz w:val="20"/>
        </w:rPr>
      </w:pPr>
      <w:r>
        <w:rPr>
          <w:sz w:val="20"/>
        </w:rPr>
        <w:t>Unless the RF services are admissible for federal funding or are covered by a third party, the Parties will be jointly responsible for the payment of those services, including travel expenses of the RF if required, in</w:t>
      </w:r>
      <w:r>
        <w:rPr>
          <w:spacing w:val="-10"/>
          <w:sz w:val="20"/>
        </w:rPr>
        <w:t> </w:t>
      </w:r>
      <w:r>
        <w:rPr>
          <w:sz w:val="20"/>
        </w:rPr>
        <w:t>a</w:t>
      </w:r>
      <w:r>
        <w:rPr>
          <w:spacing w:val="-10"/>
          <w:sz w:val="20"/>
        </w:rPr>
        <w:t> </w:t>
      </w:r>
      <w:r>
        <w:rPr>
          <w:sz w:val="20"/>
        </w:rPr>
        <w:t>distribution</w:t>
      </w:r>
      <w:r>
        <w:rPr>
          <w:spacing w:val="-10"/>
          <w:sz w:val="20"/>
        </w:rPr>
        <w:t> </w:t>
      </w:r>
      <w:r>
        <w:rPr>
          <w:sz w:val="20"/>
        </w:rPr>
        <w:t>by</w:t>
      </w:r>
      <w:r>
        <w:rPr>
          <w:spacing w:val="-10"/>
          <w:sz w:val="20"/>
        </w:rPr>
        <w:t> </w:t>
      </w:r>
      <w:r>
        <w:rPr>
          <w:sz w:val="20"/>
        </w:rPr>
        <w:t>percentage</w:t>
      </w:r>
      <w:r>
        <w:rPr>
          <w:spacing w:val="-10"/>
          <w:sz w:val="20"/>
        </w:rPr>
        <w:t> </w:t>
      </w:r>
      <w:r>
        <w:rPr>
          <w:sz w:val="20"/>
        </w:rPr>
        <w:t>to</w:t>
      </w:r>
      <w:r>
        <w:rPr>
          <w:spacing w:val="-9"/>
          <w:sz w:val="20"/>
        </w:rPr>
        <w:t> </w:t>
      </w:r>
      <w:r>
        <w:rPr>
          <w:sz w:val="20"/>
        </w:rPr>
        <w:t>be</w:t>
      </w:r>
      <w:r>
        <w:rPr>
          <w:spacing w:val="-10"/>
          <w:sz w:val="20"/>
        </w:rPr>
        <w:t> </w:t>
      </w:r>
      <w:r>
        <w:rPr>
          <w:sz w:val="20"/>
        </w:rPr>
        <w:t>agreed</w:t>
      </w:r>
      <w:r>
        <w:rPr>
          <w:spacing w:val="-10"/>
          <w:sz w:val="20"/>
        </w:rPr>
        <w:t> </w:t>
      </w:r>
      <w:r>
        <w:rPr>
          <w:sz w:val="20"/>
        </w:rPr>
        <w:t>upon</w:t>
      </w:r>
      <w:r>
        <w:rPr>
          <w:spacing w:val="-10"/>
          <w:sz w:val="20"/>
        </w:rPr>
        <w:t> </w:t>
      </w:r>
      <w:r>
        <w:rPr>
          <w:sz w:val="20"/>
        </w:rPr>
        <w:t>in</w:t>
      </w:r>
      <w:r>
        <w:rPr>
          <w:spacing w:val="-10"/>
          <w:sz w:val="20"/>
        </w:rPr>
        <w:t> </w:t>
      </w:r>
      <w:r>
        <w:rPr>
          <w:sz w:val="20"/>
        </w:rPr>
        <w:t>advance</w:t>
      </w:r>
      <w:r>
        <w:rPr>
          <w:spacing w:val="-11"/>
          <w:sz w:val="20"/>
        </w:rPr>
        <w:t> </w:t>
      </w:r>
      <w:r>
        <w:rPr>
          <w:sz w:val="20"/>
        </w:rPr>
        <w:t>of</w:t>
      </w:r>
      <w:r>
        <w:rPr>
          <w:spacing w:val="-9"/>
          <w:sz w:val="20"/>
        </w:rPr>
        <w:t> </w:t>
      </w:r>
      <w:r>
        <w:rPr>
          <w:sz w:val="20"/>
        </w:rPr>
        <w:t>this</w:t>
      </w:r>
      <w:r>
        <w:rPr>
          <w:spacing w:val="-11"/>
          <w:sz w:val="20"/>
        </w:rPr>
        <w:t> </w:t>
      </w:r>
      <w:r>
        <w:rPr>
          <w:sz w:val="20"/>
        </w:rPr>
        <w:t>Request</w:t>
      </w:r>
      <w:r>
        <w:rPr>
          <w:spacing w:val="-10"/>
          <w:sz w:val="20"/>
        </w:rPr>
        <w:t> </w:t>
      </w:r>
      <w:r>
        <w:rPr>
          <w:sz w:val="20"/>
        </w:rPr>
        <w:t>being</w:t>
      </w:r>
      <w:r>
        <w:rPr>
          <w:spacing w:val="-10"/>
          <w:sz w:val="20"/>
        </w:rPr>
        <w:t> </w:t>
      </w:r>
      <w:r>
        <w:rPr>
          <w:sz w:val="20"/>
        </w:rPr>
        <w:t>filed</w:t>
      </w:r>
      <w:r>
        <w:rPr>
          <w:spacing w:val="-11"/>
          <w:sz w:val="20"/>
        </w:rPr>
        <w:t> </w:t>
      </w:r>
      <w:r>
        <w:rPr>
          <w:sz w:val="20"/>
        </w:rPr>
        <w:t>with</w:t>
      </w:r>
      <w:r>
        <w:rPr>
          <w:spacing w:val="-10"/>
          <w:sz w:val="20"/>
        </w:rPr>
        <w:t> </w:t>
      </w:r>
      <w:r>
        <w:rPr>
          <w:sz w:val="20"/>
        </w:rPr>
        <w:t>the</w:t>
      </w:r>
      <w:r>
        <w:rPr>
          <w:spacing w:val="-9"/>
          <w:sz w:val="20"/>
        </w:rPr>
        <w:t> </w:t>
      </w:r>
      <w:r>
        <w:rPr>
          <w:sz w:val="20"/>
        </w:rPr>
        <w:t>SDRCC. </w:t>
      </w:r>
    </w:p>
    <w:p>
      <w:pPr>
        <w:spacing w:after="0" w:line="240" w:lineRule="auto"/>
        <w:jc w:val="both"/>
        <w:rPr>
          <w:sz w:val="20"/>
        </w:rPr>
        <w:sectPr>
          <w:footerReference w:type="default" r:id="rId5"/>
          <w:type w:val="continuous"/>
          <w:pgSz w:w="12250" w:h="15850"/>
          <w:pgMar w:footer="429" w:top="720" w:bottom="620" w:left="1140" w:right="1120"/>
        </w:sectPr>
      </w:pPr>
    </w:p>
    <w:p>
      <w:pPr>
        <w:tabs>
          <w:tab w:pos="9203" w:val="left" w:leader="none"/>
        </w:tabs>
        <w:spacing w:before="68" w:after="21"/>
        <w:ind w:left="135" w:right="0" w:firstLine="0"/>
        <w:jc w:val="left"/>
        <w:rPr>
          <w:rFonts w:ascii="Arial"/>
          <w:sz w:val="18"/>
        </w:rPr>
      </w:pPr>
      <w:r>
        <w:rPr>
          <w:rFonts w:ascii="Arial"/>
          <w:sz w:val="18"/>
        </w:rPr>
        <w:t>Request for</w:t>
      </w:r>
      <w:r>
        <w:rPr>
          <w:rFonts w:ascii="Arial"/>
          <w:spacing w:val="-8"/>
          <w:sz w:val="18"/>
        </w:rPr>
        <w:t> </w:t>
      </w:r>
      <w:r>
        <w:rPr>
          <w:rFonts w:ascii="Arial"/>
          <w:sz w:val="18"/>
        </w:rPr>
        <w:t>Resolution</w:t>
      </w:r>
      <w:r>
        <w:rPr>
          <w:rFonts w:ascii="Arial"/>
          <w:spacing w:val="-4"/>
          <w:sz w:val="18"/>
        </w:rPr>
        <w:t> </w:t>
      </w:r>
      <w:r>
        <w:rPr>
          <w:rFonts w:ascii="Arial"/>
          <w:sz w:val="18"/>
        </w:rPr>
        <w:t>Facilitation</w:t>
        <w:tab/>
        <w:t>Page</w:t>
      </w:r>
      <w:r>
        <w:rPr>
          <w:rFonts w:ascii="Arial"/>
          <w:spacing w:val="-1"/>
          <w:sz w:val="18"/>
        </w:rPr>
        <w:t> </w:t>
      </w:r>
      <w:r>
        <w:rPr>
          <w:rFonts w:ascii="Arial"/>
          <w:sz w:val="18"/>
        </w:rPr>
        <w:t>2</w:t>
      </w:r>
    </w:p>
    <w:p>
      <w:pPr>
        <w:pStyle w:val="BodyText"/>
        <w:spacing w:line="20" w:lineRule="exact"/>
        <w:ind w:left="100"/>
        <w:rPr>
          <w:rFonts w:ascii="Arial"/>
          <w:sz w:val="2"/>
        </w:rPr>
      </w:pPr>
      <w:r>
        <w:rPr>
          <w:rFonts w:ascii="Arial"/>
          <w:sz w:val="2"/>
        </w:rPr>
        <w:pict>
          <v:group style="width:487.5pt;height:.5pt;mso-position-horizontal-relative:char;mso-position-vertical-relative:line" coordorigin="0,0" coordsize="9750,10">
            <v:line style="position:absolute" from="0,5" to="9750,5" stroked="true" strokeweight=".48pt" strokecolor="#000000">
              <v:stroke dashstyle="solid"/>
            </v:line>
          </v:group>
        </w:pict>
      </w:r>
      <w:r>
        <w:rPr>
          <w:rFonts w:ascii="Arial"/>
          <w:sz w:val="2"/>
        </w:rPr>
      </w:r>
    </w:p>
    <w:p>
      <w:pPr>
        <w:pStyle w:val="BodyText"/>
        <w:spacing w:before="6"/>
        <w:rPr>
          <w:rFonts w:ascii="Arial"/>
          <w:sz w:val="25"/>
        </w:rPr>
      </w:pPr>
    </w:p>
    <w:p>
      <w:pPr>
        <w:pStyle w:val="BodyText"/>
        <w:spacing w:before="101"/>
        <w:ind w:left="703"/>
      </w:pPr>
      <w:r>
        <w:rPr/>
        <w:t>Invoices for a retainer, payable to the SDRCC upon receipt, will be issued to the Parties or to the designated third party responsible for payment. </w:t>
      </w:r>
    </w:p>
    <w:p>
      <w:pPr>
        <w:pStyle w:val="ListParagraph"/>
        <w:numPr>
          <w:ilvl w:val="1"/>
          <w:numId w:val="1"/>
        </w:numPr>
        <w:tabs>
          <w:tab w:pos="703" w:val="left" w:leader="none"/>
        </w:tabs>
        <w:spacing w:line="240" w:lineRule="auto" w:before="119" w:after="0"/>
        <w:ind w:left="702" w:right="102" w:hanging="284"/>
        <w:jc w:val="both"/>
        <w:rPr>
          <w:sz w:val="20"/>
        </w:rPr>
      </w:pPr>
      <w:r>
        <w:rPr>
          <w:sz w:val="20"/>
        </w:rPr>
        <w:t>Unless the RF services are admissible for federal funding or are covered by a third party, all other costs and arrangements, such as but not limited to venue booking and interpretation or translation services, will be at the sole responsibility of the</w:t>
      </w:r>
      <w:r>
        <w:rPr>
          <w:spacing w:val="-11"/>
          <w:sz w:val="20"/>
        </w:rPr>
        <w:t> </w:t>
      </w:r>
      <w:r>
        <w:rPr>
          <w:sz w:val="20"/>
        </w:rPr>
        <w:t>Parties.</w:t>
      </w:r>
      <w:r>
        <w:rPr>
          <w:spacing w:val="-2"/>
          <w:sz w:val="20"/>
        </w:rPr>
        <w:t> </w:t>
      </w:r>
      <w:r>
        <w:rPr>
          <w:sz w:val="20"/>
        </w:rPr>
        <w:t> </w:t>
      </w:r>
    </w:p>
    <w:p>
      <w:pPr>
        <w:pStyle w:val="ListParagraph"/>
        <w:numPr>
          <w:ilvl w:val="1"/>
          <w:numId w:val="1"/>
        </w:numPr>
        <w:tabs>
          <w:tab w:pos="703" w:val="left" w:leader="none"/>
        </w:tabs>
        <w:spacing w:line="240" w:lineRule="auto" w:before="120" w:after="0"/>
        <w:ind w:left="702" w:right="102" w:hanging="284"/>
        <w:jc w:val="both"/>
        <w:rPr>
          <w:sz w:val="20"/>
        </w:rPr>
      </w:pPr>
      <w:r>
        <w:rPr>
          <w:sz w:val="20"/>
        </w:rPr>
        <w:t>Parties are solely responsible for the costs associated with their participation in the process, including</w:t>
      </w:r>
      <w:bookmarkStart w:name="5. Settlement" w:id="7"/>
      <w:bookmarkEnd w:id="7"/>
      <w:r>
        <w:rPr>
          <w:sz w:val="20"/>
        </w:rPr>
      </w:r>
      <w:r>
        <w:rPr>
          <w:sz w:val="20"/>
        </w:rPr>
        <w:t> their legal representation and travel</w:t>
      </w:r>
      <w:r>
        <w:rPr>
          <w:spacing w:val="-7"/>
          <w:sz w:val="20"/>
        </w:rPr>
        <w:t> </w:t>
      </w:r>
      <w:r>
        <w:rPr>
          <w:sz w:val="20"/>
        </w:rPr>
        <w:t>expenses. </w:t>
      </w:r>
    </w:p>
    <w:p>
      <w:pPr>
        <w:pStyle w:val="Heading1"/>
        <w:numPr>
          <w:ilvl w:val="0"/>
          <w:numId w:val="1"/>
        </w:numPr>
        <w:tabs>
          <w:tab w:pos="420" w:val="left" w:leader="none"/>
        </w:tabs>
        <w:spacing w:line="240" w:lineRule="auto" w:before="160" w:after="0"/>
        <w:ind w:left="420" w:right="0" w:hanging="285"/>
        <w:jc w:val="left"/>
      </w:pPr>
      <w:r>
        <w:rPr/>
        <w:t>Settlement</w:t>
      </w:r>
      <w:r>
        <w:rPr>
          <w:w w:val="100"/>
        </w:rPr>
        <w:t> </w:t>
      </w:r>
    </w:p>
    <w:p>
      <w:pPr>
        <w:pStyle w:val="ListParagraph"/>
        <w:numPr>
          <w:ilvl w:val="1"/>
          <w:numId w:val="1"/>
        </w:numPr>
        <w:tabs>
          <w:tab w:pos="704" w:val="left" w:leader="none"/>
        </w:tabs>
        <w:spacing w:line="240" w:lineRule="auto" w:before="119" w:after="0"/>
        <w:ind w:left="703" w:right="101" w:hanging="284"/>
        <w:jc w:val="both"/>
        <w:rPr>
          <w:b/>
          <w:sz w:val="20"/>
        </w:rPr>
      </w:pPr>
      <w:r>
        <w:rPr>
          <w:sz w:val="20"/>
        </w:rPr>
        <w:t>If the Parties reach a settlement or agreement during the Resolution Facilitation process, a document evidencing the settlement (settlement agreement or declaration of settlement) shall be prepared and signed by the Parties, and be submitted to the</w:t>
      </w:r>
      <w:r>
        <w:rPr>
          <w:spacing w:val="-12"/>
          <w:sz w:val="20"/>
        </w:rPr>
        <w:t> </w:t>
      </w:r>
      <w:r>
        <w:rPr>
          <w:sz w:val="20"/>
        </w:rPr>
        <w:t>SDRCC.</w:t>
      </w:r>
      <w:r>
        <w:rPr>
          <w:b/>
          <w:w w:val="100"/>
          <w:sz w:val="20"/>
        </w:rPr>
        <w:t> </w:t>
      </w:r>
    </w:p>
    <w:p>
      <w:pPr>
        <w:pStyle w:val="Heading1"/>
        <w:numPr>
          <w:ilvl w:val="0"/>
          <w:numId w:val="1"/>
        </w:numPr>
        <w:tabs>
          <w:tab w:pos="420" w:val="left" w:leader="none"/>
        </w:tabs>
        <w:spacing w:line="240" w:lineRule="auto" w:before="160" w:after="0"/>
        <w:ind w:left="420" w:right="0" w:hanging="285"/>
        <w:jc w:val="left"/>
      </w:pPr>
      <w:bookmarkStart w:name="6. Selection of a Resolution Facilitator" w:id="8"/>
      <w:bookmarkEnd w:id="8"/>
      <w:r>
        <w:rPr>
          <w:b w:val="0"/>
        </w:rPr>
      </w:r>
      <w:bookmarkStart w:name="6. Selection of a Resolution Facilitator" w:id="9"/>
      <w:bookmarkEnd w:id="9"/>
      <w:r>
        <w:rPr/>
        <w:t>S</w:t>
      </w:r>
      <w:r>
        <w:rPr/>
        <w:t>election of a Resolution</w:t>
      </w:r>
      <w:r>
        <w:rPr>
          <w:spacing w:val="-5"/>
        </w:rPr>
        <w:t> </w:t>
      </w:r>
      <w:r>
        <w:rPr/>
        <w:t>Facilitator</w:t>
      </w:r>
      <w:r>
        <w:rPr>
          <w:w w:val="100"/>
        </w:rPr>
        <w:t> </w:t>
      </w:r>
    </w:p>
    <w:p>
      <w:pPr>
        <w:pStyle w:val="ListParagraph"/>
        <w:numPr>
          <w:ilvl w:val="1"/>
          <w:numId w:val="1"/>
        </w:numPr>
        <w:tabs>
          <w:tab w:pos="704" w:val="left" w:leader="none"/>
        </w:tabs>
        <w:spacing w:line="240" w:lineRule="auto" w:before="119" w:after="0"/>
        <w:ind w:left="703" w:right="0" w:hanging="284"/>
        <w:jc w:val="left"/>
        <w:rPr>
          <w:sz w:val="20"/>
        </w:rPr>
      </w:pPr>
      <w:r>
        <w:rPr>
          <w:sz w:val="20"/>
        </w:rPr>
        <w:t>With regards to the selection of an RF, pending availability, all parties have agreed</w:t>
      </w:r>
      <w:r>
        <w:rPr>
          <w:spacing w:val="-22"/>
          <w:sz w:val="20"/>
        </w:rPr>
        <w:t> </w:t>
      </w:r>
      <w:r>
        <w:rPr>
          <w:sz w:val="20"/>
        </w:rPr>
        <w:t>to: </w:t>
      </w:r>
    </w:p>
    <w:p>
      <w:pPr>
        <w:pStyle w:val="ListParagraph"/>
        <w:numPr>
          <w:ilvl w:val="0"/>
          <w:numId w:val="2"/>
        </w:numPr>
        <w:tabs>
          <w:tab w:pos="905" w:val="left" w:leader="none"/>
          <w:tab w:pos="9773" w:val="left" w:leader="none"/>
        </w:tabs>
        <w:spacing w:line="240" w:lineRule="auto" w:before="121" w:after="0"/>
        <w:ind w:left="904" w:right="0" w:hanging="203"/>
        <w:jc w:val="left"/>
        <w:rPr>
          <w:sz w:val="20"/>
        </w:rPr>
      </w:pPr>
      <w:r>
        <w:rPr/>
        <w:pict>
          <v:line style="position:absolute;mso-position-horizontal-relative:page;mso-position-vertical-relative:paragraph;z-index:251661312" from="198.419998pt,17.373711pt" to="545.698998pt,17.373711pt" stroked="true" strokeweight=".48pt" strokecolor="#000000">
            <v:stroke dashstyle="solid"/>
            <w10:wrap type="none"/>
          </v:line>
        </w:pict>
      </w:r>
      <w:r>
        <w:rPr>
          <w:sz w:val="20"/>
        </w:rPr>
        <w:t>The following</w:t>
      </w:r>
      <w:r>
        <w:rPr>
          <w:spacing w:val="-8"/>
          <w:sz w:val="20"/>
        </w:rPr>
        <w:t> </w:t>
      </w:r>
      <w:r>
        <w:rPr>
          <w:sz w:val="20"/>
        </w:rPr>
        <w:t>RF(s):</w:t>
      </w:r>
      <w:r>
        <w:rPr>
          <w:spacing w:val="-1"/>
          <w:sz w:val="20"/>
        </w:rPr>
        <w:t> </w:t>
      </w:r>
      <w:r>
        <w:rPr>
          <w:spacing w:val="5"/>
          <w:sz w:val="20"/>
        </w:rPr>
        <w:t>   </w:t>
      </w:r>
      <w:r>
        <w:rPr>
          <w:spacing w:val="4"/>
          <w:sz w:val="20"/>
        </w:rPr>
        <w:t>  </w:t>
      </w:r>
      <w:r>
        <w:rPr>
          <w:sz w:val="20"/>
        </w:rPr>
        <w:t> </w:t>
        <w:tab/>
      </w:r>
      <w:r>
        <w:rPr>
          <w:w w:val="100"/>
          <w:sz w:val="20"/>
        </w:rPr>
        <w:t> </w:t>
      </w:r>
    </w:p>
    <w:p>
      <w:pPr>
        <w:pStyle w:val="ListParagraph"/>
        <w:numPr>
          <w:ilvl w:val="0"/>
          <w:numId w:val="2"/>
        </w:numPr>
        <w:tabs>
          <w:tab w:pos="905" w:val="left" w:leader="none"/>
          <w:tab w:pos="9773" w:val="left" w:leader="none"/>
        </w:tabs>
        <w:spacing w:line="240" w:lineRule="auto" w:before="124" w:after="0"/>
        <w:ind w:left="904" w:right="0" w:hanging="202"/>
        <w:jc w:val="left"/>
        <w:rPr>
          <w:sz w:val="20"/>
        </w:rPr>
      </w:pPr>
      <w:r>
        <w:rPr>
          <w:sz w:val="20"/>
        </w:rPr>
        <w:t>Communicate to the SDRCC their choice of an RF by [indicate</w:t>
      </w:r>
      <w:r>
        <w:rPr>
          <w:spacing w:val="-31"/>
          <w:sz w:val="20"/>
        </w:rPr>
        <w:t> </w:t>
      </w:r>
      <w:r>
        <w:rPr>
          <w:sz w:val="20"/>
        </w:rPr>
        <w:t>date]:</w:t>
      </w:r>
      <w:r>
        <w:rPr>
          <w:spacing w:val="-1"/>
          <w:sz w:val="20"/>
        </w:rPr>
        <w:t> </w:t>
      </w:r>
      <w:r>
        <w:rPr>
          <w:spacing w:val="5"/>
          <w:sz w:val="20"/>
          <w:u w:val="single"/>
        </w:rPr>
        <w:t>     </w:t>
      </w:r>
      <w:r>
        <w:rPr>
          <w:sz w:val="20"/>
          <w:u w:val="single"/>
        </w:rPr>
        <w:t> </w:t>
        <w:tab/>
      </w:r>
      <w:r>
        <w:rPr>
          <w:w w:val="100"/>
          <w:sz w:val="20"/>
        </w:rPr>
        <w:t> </w:t>
      </w:r>
    </w:p>
    <w:p>
      <w:pPr>
        <w:pStyle w:val="ListParagraph"/>
        <w:numPr>
          <w:ilvl w:val="0"/>
          <w:numId w:val="2"/>
        </w:numPr>
        <w:tabs>
          <w:tab w:pos="905" w:val="left" w:leader="none"/>
        </w:tabs>
        <w:spacing w:line="240" w:lineRule="auto" w:before="124" w:after="0"/>
        <w:ind w:left="904" w:right="0" w:hanging="202"/>
        <w:jc w:val="left"/>
        <w:rPr>
          <w:sz w:val="20"/>
        </w:rPr>
      </w:pPr>
      <w:r>
        <w:rPr>
          <w:sz w:val="20"/>
        </w:rPr>
        <w:t>Let the SDRCC appoint the next available RF from its rotating</w:t>
      </w:r>
      <w:r>
        <w:rPr>
          <w:spacing w:val="-14"/>
          <w:sz w:val="20"/>
        </w:rPr>
        <w:t> </w:t>
      </w:r>
      <w:r>
        <w:rPr>
          <w:sz w:val="20"/>
        </w:rPr>
        <w:t>list.</w:t>
      </w:r>
    </w:p>
    <w:p>
      <w:pPr>
        <w:pStyle w:val="BodyText"/>
        <w:spacing w:before="3"/>
        <w:rPr>
          <w:sz w:val="21"/>
        </w:rPr>
      </w:pPr>
    </w:p>
    <w:p>
      <w:pPr>
        <w:pStyle w:val="BodyText"/>
        <w:spacing w:line="489" w:lineRule="auto"/>
        <w:ind w:left="277" w:right="3929"/>
      </w:pPr>
      <w:r>
        <w:rPr/>
        <w:pict>
          <v:group style="position:absolute;margin-left:64.980003pt;margin-top:40.881516pt;width:482.2pt;height:284.6pt;mso-position-horizontal-relative:page;mso-position-vertical-relative:paragraph;z-index:-251812864" coordorigin="1300,818" coordsize="9644,5692">
            <v:line style="position:absolute" from="1309,822" to="10933,822" stroked="true" strokeweight=".48pt" strokecolor="#000000">
              <v:stroke dashstyle="solid"/>
            </v:line>
            <v:line style="position:absolute" from="1309,6504" to="10933,6504" stroked="true" strokeweight=".48pt" strokecolor="#000000">
              <v:stroke dashstyle="solid"/>
            </v:line>
            <v:shape style="position:absolute;left:1304;top:817;width:9634;height:5692" coordorigin="1304,818" coordsize="9634,5692" path="m1304,818l1304,6509m10938,818l10938,6509e" filled="false" stroked="true" strokeweight=".48pt" strokecolor="#000000">
              <v:path arrowok="t"/>
              <v:stroke dashstyle="solid"/>
            </v:shape>
            <v:shape style="position:absolute;left:1418;top:5637;width:8584;height:845" type="#_x0000_t202" filled="false" stroked="false">
              <v:textbox inset="0,0,0,0">
                <w:txbxContent>
                  <w:p>
                    <w:pPr>
                      <w:spacing w:line="224" w:lineRule="exact" w:before="0"/>
                      <w:ind w:left="0" w:right="0" w:firstLine="0"/>
                      <w:jc w:val="left"/>
                      <w:rPr>
                        <w:rFonts w:ascii="Arial"/>
                        <w:sz w:val="20"/>
                      </w:rPr>
                    </w:pPr>
                    <w:r>
                      <w:rPr>
                        <w:rFonts w:ascii="Arial"/>
                        <w:sz w:val="20"/>
                      </w:rPr>
                      <w:t>Signature of party or authorized representative</w:t>
                    </w:r>
                  </w:p>
                  <w:p>
                    <w:pPr>
                      <w:tabs>
                        <w:tab w:pos="709" w:val="left" w:leader="none"/>
                        <w:tab w:pos="2835" w:val="left" w:leader="none"/>
                        <w:tab w:pos="3544" w:val="left" w:leader="none"/>
                        <w:tab w:pos="8508" w:val="left" w:leader="none"/>
                      </w:tabs>
                      <w:spacing w:before="160"/>
                      <w:ind w:left="0" w:right="0" w:firstLine="0"/>
                      <w:jc w:val="left"/>
                      <w:rPr>
                        <w:rFonts w:ascii="Arial"/>
                        <w:sz w:val="20"/>
                      </w:rPr>
                    </w:pPr>
                    <w:r>
                      <w:rPr>
                        <w:rFonts w:ascii="Arial"/>
                        <w:sz w:val="20"/>
                      </w:rPr>
                      <w:t>on</w:t>
                    </w:r>
                    <w:r>
                      <w:rPr>
                        <w:rFonts w:ascii="Arial"/>
                        <w:sz w:val="20"/>
                        <w:u w:val="single"/>
                      </w:rPr>
                      <w:t> </w:t>
                      <w:tab/>
                      <w:tab/>
                    </w:r>
                    <w:r>
                      <w:rPr>
                        <w:rFonts w:ascii="Arial"/>
                        <w:sz w:val="20"/>
                      </w:rPr>
                      <w:t>in</w:t>
                    </w:r>
                    <w:r>
                      <w:rPr>
                        <w:rFonts w:ascii="Arial"/>
                        <w:sz w:val="20"/>
                        <w:u w:val="single"/>
                      </w:rPr>
                      <w:t> </w:t>
                      <w:tab/>
                      <w:tab/>
                      <w:t>.</w:t>
                    </w:r>
                  </w:p>
                  <w:p>
                    <w:pPr>
                      <w:tabs>
                        <w:tab w:pos="3544" w:val="left" w:leader="none"/>
                      </w:tabs>
                      <w:spacing w:before="0"/>
                      <w:ind w:left="709" w:right="0" w:firstLine="0"/>
                      <w:jc w:val="left"/>
                      <w:rPr>
                        <w:rFonts w:ascii="Arial"/>
                        <w:sz w:val="20"/>
                      </w:rPr>
                    </w:pPr>
                    <w:r>
                      <w:rPr>
                        <w:rFonts w:ascii="Arial"/>
                        <w:sz w:val="20"/>
                      </w:rPr>
                      <w:t>(date)</w:t>
                      <w:tab/>
                      <w:t>(city,</w:t>
                    </w:r>
                    <w:r>
                      <w:rPr>
                        <w:rFonts w:ascii="Arial"/>
                        <w:spacing w:val="-2"/>
                        <w:sz w:val="20"/>
                      </w:rPr>
                      <w:t> </w:t>
                    </w:r>
                    <w:r>
                      <w:rPr>
                        <w:rFonts w:ascii="Arial"/>
                        <w:sz w:val="20"/>
                      </w:rPr>
                      <w:t>province)</w:t>
                    </w:r>
                  </w:p>
                </w:txbxContent>
              </v:textbox>
              <w10:wrap type="none"/>
            </v:shape>
            <v:shape style="position:absolute;left:1418;top:4953;width:945;height:224" type="#_x0000_t202" filled="false" stroked="false">
              <v:textbox inset="0,0,0,0">
                <w:txbxContent>
                  <w:p>
                    <w:pPr>
                      <w:spacing w:line="224" w:lineRule="exact" w:before="0"/>
                      <w:ind w:left="0" w:right="0" w:firstLine="0"/>
                      <w:jc w:val="left"/>
                      <w:rPr>
                        <w:rFonts w:ascii="Arial"/>
                        <w:b/>
                        <w:i/>
                        <w:sz w:val="20"/>
                      </w:rPr>
                    </w:pPr>
                    <w:r>
                      <w:rPr>
                        <w:rFonts w:ascii="Arial"/>
                        <w:b/>
                        <w:i/>
                        <w:sz w:val="20"/>
                      </w:rPr>
                      <w:t>Signature</w:t>
                    </w:r>
                  </w:p>
                </w:txbxContent>
              </v:textbox>
              <w10:wrap type="none"/>
            </v:shape>
            <v:shape style="position:absolute;left:6381;top:3635;width:4275;height:1074" type="#_x0000_t202" filled="false" stroked="false">
              <v:textbox inset="0,0,0,0">
                <w:txbxContent>
                  <w:p>
                    <w:pPr>
                      <w:tabs>
                        <w:tab w:pos="4254" w:val="left" w:leader="none"/>
                      </w:tabs>
                      <w:spacing w:before="0"/>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First name</w:t>
                    </w:r>
                  </w:p>
                  <w:p>
                    <w:pPr>
                      <w:tabs>
                        <w:tab w:pos="4254" w:val="left" w:leader="none"/>
                      </w:tabs>
                      <w:spacing w:before="158"/>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Telephone number</w:t>
                    </w:r>
                  </w:p>
                </w:txbxContent>
              </v:textbox>
              <w10:wrap type="none"/>
            </v:shape>
            <v:shape style="position:absolute;left:1418;top:3635;width:4336;height:1074" type="#_x0000_t202" filled="false" stroked="false">
              <v:textbox inset="0,0,0,0">
                <w:txbxContent>
                  <w:p>
                    <w:pPr>
                      <w:tabs>
                        <w:tab w:pos="4315" w:val="left" w:leader="none"/>
                      </w:tabs>
                      <w:spacing w:before="0"/>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Surname</w:t>
                    </w:r>
                  </w:p>
                  <w:p>
                    <w:pPr>
                      <w:tabs>
                        <w:tab w:pos="4315" w:val="left" w:leader="none"/>
                      </w:tabs>
                      <w:spacing w:before="158"/>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Email address</w:t>
                    </w:r>
                  </w:p>
                </w:txbxContent>
              </v:textbox>
              <w10:wrap type="none"/>
            </v:shape>
            <v:shape style="position:absolute;left:1418;top:3211;width:5500;height:224" type="#_x0000_t202" filled="false" stroked="false">
              <v:textbox inset="0,0,0,0">
                <w:txbxContent>
                  <w:p>
                    <w:pPr>
                      <w:spacing w:line="224" w:lineRule="exact" w:before="0"/>
                      <w:ind w:left="0" w:right="0" w:firstLine="0"/>
                      <w:jc w:val="left"/>
                      <w:rPr>
                        <w:rFonts w:ascii="Arial"/>
                        <w:b/>
                        <w:i/>
                        <w:sz w:val="20"/>
                      </w:rPr>
                    </w:pPr>
                    <w:r>
                      <w:rPr>
                        <w:rFonts w:ascii="Arial"/>
                        <w:b/>
                        <w:i/>
                        <w:sz w:val="20"/>
                      </w:rPr>
                      <w:t>Authorized representative (i.e. lawyer, parent, coach, etc.)</w:t>
                    </w:r>
                  </w:p>
                </w:txbxContent>
              </v:textbox>
              <w10:wrap type="none"/>
            </v:shape>
            <v:shape style="position:absolute;left:6381;top:1892;width:4275;height:1074" type="#_x0000_t202" filled="false" stroked="false">
              <v:textbox inset="0,0,0,0">
                <w:txbxContent>
                  <w:p>
                    <w:pPr>
                      <w:tabs>
                        <w:tab w:pos="4254" w:val="left" w:leader="none"/>
                      </w:tabs>
                      <w:spacing w:before="0"/>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First name</w:t>
                    </w:r>
                  </w:p>
                  <w:p>
                    <w:pPr>
                      <w:tabs>
                        <w:tab w:pos="4254" w:val="left" w:leader="none"/>
                      </w:tabs>
                      <w:spacing w:before="158"/>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Telephone number</w:t>
                    </w:r>
                  </w:p>
                </w:txbxContent>
              </v:textbox>
              <w10:wrap type="none"/>
            </v:shape>
            <v:shape style="position:absolute;left:1418;top:852;width:4336;height:2114" type="#_x0000_t202" filled="false" stroked="false">
              <v:textbox inset="0,0,0,0">
                <w:txbxContent>
                  <w:p>
                    <w:pPr>
                      <w:spacing w:line="224" w:lineRule="exact" w:before="0"/>
                      <w:ind w:left="0" w:right="0" w:firstLine="0"/>
                      <w:jc w:val="left"/>
                      <w:rPr>
                        <w:rFonts w:ascii="Arial"/>
                        <w:b/>
                        <w:i/>
                        <w:sz w:val="20"/>
                      </w:rPr>
                    </w:pPr>
                    <w:r>
                      <w:rPr>
                        <w:rFonts w:ascii="Arial"/>
                        <w:b/>
                        <w:i/>
                        <w:sz w:val="20"/>
                      </w:rPr>
                      <w:t>Party</w:t>
                    </w:r>
                  </w:p>
                  <w:p>
                    <w:pPr>
                      <w:spacing w:line="240" w:lineRule="auto" w:before="4"/>
                      <w:rPr>
                        <w:rFonts w:ascii="Arial"/>
                        <w:b/>
                        <w:i/>
                        <w:sz w:val="17"/>
                      </w:rPr>
                    </w:pPr>
                  </w:p>
                  <w:p>
                    <w:pPr>
                      <w:tabs>
                        <w:tab w:pos="4253" w:val="left" w:leader="none"/>
                      </w:tabs>
                      <w:spacing w:before="1"/>
                      <w:ind w:left="0" w:right="0" w:firstLine="0"/>
                      <w:jc w:val="left"/>
                      <w:rPr>
                        <w:sz w:val="20"/>
                      </w:rPr>
                    </w:pPr>
                    <w:r>
                      <w:rPr>
                        <w:spacing w:val="5"/>
                        <w:w w:val="100"/>
                        <w:sz w:val="20"/>
                        <w:u w:val="single"/>
                      </w:rPr>
                      <w:t>    </w:t>
                    </w:r>
                    <w:r>
                      <w:rPr>
                        <w:w w:val="100"/>
                        <w:sz w:val="20"/>
                        <w:u w:val="single"/>
                      </w:rPr>
                      <w:t> </w:t>
                    </w:r>
                    <w:r>
                      <w:rPr>
                        <w:sz w:val="20"/>
                        <w:u w:val="single"/>
                      </w:rPr>
                      <w:tab/>
                    </w:r>
                  </w:p>
                  <w:p>
                    <w:pPr>
                      <w:spacing w:before="0"/>
                      <w:ind w:left="0" w:right="0" w:firstLine="0"/>
                      <w:jc w:val="left"/>
                      <w:rPr>
                        <w:rFonts w:ascii="Arial"/>
                        <w:sz w:val="20"/>
                      </w:rPr>
                    </w:pPr>
                    <w:r>
                      <w:rPr>
                        <w:rFonts w:ascii="Arial"/>
                        <w:sz w:val="20"/>
                      </w:rPr>
                      <w:t>Name of the organization (if applicable)</w:t>
                    </w:r>
                  </w:p>
                  <w:p>
                    <w:pPr>
                      <w:tabs>
                        <w:tab w:pos="4315" w:val="left" w:leader="none"/>
                      </w:tabs>
                      <w:spacing w:before="160"/>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Surname</w:t>
                    </w:r>
                  </w:p>
                  <w:p>
                    <w:pPr>
                      <w:tabs>
                        <w:tab w:pos="4315" w:val="left" w:leader="none"/>
                      </w:tabs>
                      <w:spacing w:before="158"/>
                      <w:ind w:left="0" w:right="0" w:firstLine="0"/>
                      <w:jc w:val="left"/>
                      <w:rPr>
                        <w:sz w:val="20"/>
                      </w:rPr>
                    </w:pPr>
                    <w:r>
                      <w:rPr>
                        <w:spacing w:val="5"/>
                        <w:w w:val="100"/>
                        <w:sz w:val="20"/>
                        <w:u w:val="single"/>
                      </w:rPr>
                      <w:t>    </w:t>
                    </w:r>
                    <w:r>
                      <w:rPr>
                        <w:w w:val="100"/>
                        <w:sz w:val="20"/>
                        <w:u w:val="single"/>
                      </w:rPr>
                      <w:t> </w:t>
                    </w:r>
                    <w:r>
                      <w:rPr>
                        <w:sz w:val="20"/>
                        <w:u w:val="single"/>
                      </w:rPr>
                      <w:tab/>
                    </w:r>
                  </w:p>
                  <w:p>
                    <w:pPr>
                      <w:spacing w:before="1"/>
                      <w:ind w:left="0" w:right="0" w:firstLine="0"/>
                      <w:jc w:val="left"/>
                      <w:rPr>
                        <w:rFonts w:ascii="Arial"/>
                        <w:sz w:val="20"/>
                      </w:rPr>
                    </w:pPr>
                    <w:r>
                      <w:rPr>
                        <w:rFonts w:ascii="Arial"/>
                        <w:sz w:val="20"/>
                      </w:rPr>
                      <w:t>Email address</w:t>
                    </w:r>
                  </w:p>
                </w:txbxContent>
              </v:textbox>
              <w10:wrap type="none"/>
            </v:shape>
            <w10:wrap type="none"/>
          </v:group>
        </w:pict>
      </w:r>
      <w:r>
        <w:rPr>
          <w:rFonts w:ascii="Arial"/>
        </w:rPr>
        <w:t>This document may be signed electronically and in counterpart. </w:t>
      </w:r>
      <w:r>
        <w:rPr/>
        <w:t>IN WITNESS WHEREOF, the parties have signed the request: </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9"/>
        </w:rPr>
      </w:pPr>
      <w:r>
        <w:rPr/>
        <w:pict>
          <v:shape style="position:absolute;margin-left:70.919998pt;margin-top:19.145998pt;width:215.8pt;height:.1pt;mso-position-horizontal-relative:page;mso-position-vertical-relative:paragraph;z-index:-251656192;mso-wrap-distance-left:0;mso-wrap-distance-right:0" coordorigin="1418,383" coordsize="4316,0" path="m1418,383l5734,383e" filled="false" stroked="true" strokeweight=".779pt" strokecolor="#000000">
            <v:path arrowok="t"/>
            <v:stroke dashstyle="solid"/>
            <w10:wrap type="topAndBottom"/>
          </v:shape>
        </w:pict>
      </w:r>
    </w:p>
    <w:sectPr>
      <w:pgSz w:w="12250" w:h="15850"/>
      <w:pgMar w:header="0" w:footer="429" w:top="780" w:bottom="620" w:left="11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icrosoft Sans Serif">
    <w:altName w:val="Microsoft Sans Serif"/>
    <w:charset w:val="0"/>
    <w:family w:val="swiss"/>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62.779999pt;margin-top:759.652893pt;width:198.45pt;height:10.95pt;mso-position-horizontal-relative:page;mso-position-vertical-relative:page;z-index:-251824128" type="#_x0000_t202" filled="false" stroked="false">
          <v:textbox inset="0,0,0,0">
            <w:txbxContent>
              <w:p>
                <w:pPr>
                  <w:spacing w:before="14"/>
                  <w:ind w:left="20" w:right="0" w:firstLine="0"/>
                  <w:jc w:val="left"/>
                  <w:rPr>
                    <w:rFonts w:ascii="Arial" w:hAnsi="Arial"/>
                    <w:sz w:val="16"/>
                  </w:rPr>
                </w:pPr>
                <w:r>
                  <w:rPr>
                    <w:rFonts w:ascii="Arial" w:hAnsi="Arial"/>
                    <w:sz w:val="16"/>
                  </w:rPr>
                  <w:t>Request Form for Resolution Facilitation – August 2022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904" w:hanging="202"/>
      </w:pPr>
      <w:rPr>
        <w:rFonts w:hint="default" w:ascii="MS Gothic" w:hAnsi="MS Gothic" w:eastAsia="MS Gothic" w:cs="MS Gothic"/>
        <w:w w:val="100"/>
        <w:sz w:val="18"/>
        <w:szCs w:val="18"/>
      </w:rPr>
    </w:lvl>
    <w:lvl w:ilvl="1">
      <w:start w:val="0"/>
      <w:numFmt w:val="bullet"/>
      <w:lvlText w:val="•"/>
      <w:lvlJc w:val="left"/>
      <w:pPr>
        <w:ind w:left="1808" w:hanging="202"/>
      </w:pPr>
      <w:rPr>
        <w:rFonts w:hint="default"/>
      </w:rPr>
    </w:lvl>
    <w:lvl w:ilvl="2">
      <w:start w:val="0"/>
      <w:numFmt w:val="bullet"/>
      <w:lvlText w:val="•"/>
      <w:lvlJc w:val="left"/>
      <w:pPr>
        <w:ind w:left="2716" w:hanging="202"/>
      </w:pPr>
      <w:rPr>
        <w:rFonts w:hint="default"/>
      </w:rPr>
    </w:lvl>
    <w:lvl w:ilvl="3">
      <w:start w:val="0"/>
      <w:numFmt w:val="bullet"/>
      <w:lvlText w:val="•"/>
      <w:lvlJc w:val="left"/>
      <w:pPr>
        <w:ind w:left="3624" w:hanging="202"/>
      </w:pPr>
      <w:rPr>
        <w:rFonts w:hint="default"/>
      </w:rPr>
    </w:lvl>
    <w:lvl w:ilvl="4">
      <w:start w:val="0"/>
      <w:numFmt w:val="bullet"/>
      <w:lvlText w:val="•"/>
      <w:lvlJc w:val="left"/>
      <w:pPr>
        <w:ind w:left="4532" w:hanging="202"/>
      </w:pPr>
      <w:rPr>
        <w:rFonts w:hint="default"/>
      </w:rPr>
    </w:lvl>
    <w:lvl w:ilvl="5">
      <w:start w:val="0"/>
      <w:numFmt w:val="bullet"/>
      <w:lvlText w:val="•"/>
      <w:lvlJc w:val="left"/>
      <w:pPr>
        <w:ind w:left="5441" w:hanging="202"/>
      </w:pPr>
      <w:rPr>
        <w:rFonts w:hint="default"/>
      </w:rPr>
    </w:lvl>
    <w:lvl w:ilvl="6">
      <w:start w:val="0"/>
      <w:numFmt w:val="bullet"/>
      <w:lvlText w:val="•"/>
      <w:lvlJc w:val="left"/>
      <w:pPr>
        <w:ind w:left="6349" w:hanging="202"/>
      </w:pPr>
      <w:rPr>
        <w:rFonts w:hint="default"/>
      </w:rPr>
    </w:lvl>
    <w:lvl w:ilvl="7">
      <w:start w:val="0"/>
      <w:numFmt w:val="bullet"/>
      <w:lvlText w:val="•"/>
      <w:lvlJc w:val="left"/>
      <w:pPr>
        <w:ind w:left="7257" w:hanging="202"/>
      </w:pPr>
      <w:rPr>
        <w:rFonts w:hint="default"/>
      </w:rPr>
    </w:lvl>
    <w:lvl w:ilvl="8">
      <w:start w:val="0"/>
      <w:numFmt w:val="bullet"/>
      <w:lvlText w:val="•"/>
      <w:lvlJc w:val="left"/>
      <w:pPr>
        <w:ind w:left="8165" w:hanging="202"/>
      </w:pPr>
      <w:rPr>
        <w:rFonts w:hint="default"/>
      </w:rPr>
    </w:lvl>
  </w:abstractNum>
  <w:abstractNum w:abstractNumId="0">
    <w:multiLevelType w:val="hybridMultilevel"/>
    <w:lvl w:ilvl="0">
      <w:start w:val="1"/>
      <w:numFmt w:val="decimal"/>
      <w:lvlText w:val="%1."/>
      <w:lvlJc w:val="left"/>
      <w:pPr>
        <w:ind w:left="420" w:hanging="285"/>
        <w:jc w:val="left"/>
      </w:pPr>
      <w:rPr>
        <w:rFonts w:hint="default" w:ascii="Arial" w:hAnsi="Arial" w:eastAsia="Arial" w:cs="Arial"/>
        <w:b/>
        <w:bCs/>
        <w:w w:val="100"/>
        <w:sz w:val="20"/>
        <w:szCs w:val="20"/>
      </w:rPr>
    </w:lvl>
    <w:lvl w:ilvl="1">
      <w:start w:val="1"/>
      <w:numFmt w:val="lowerLetter"/>
      <w:lvlText w:val="%2)"/>
      <w:lvlJc w:val="left"/>
      <w:pPr>
        <w:ind w:left="703" w:hanging="284"/>
        <w:jc w:val="left"/>
      </w:pPr>
      <w:rPr>
        <w:rFonts w:hint="default" w:ascii="Arial" w:hAnsi="Arial" w:eastAsia="Arial" w:cs="Arial"/>
        <w:w w:val="100"/>
        <w:sz w:val="20"/>
        <w:szCs w:val="20"/>
      </w:rPr>
    </w:lvl>
    <w:lvl w:ilvl="2">
      <w:start w:val="1"/>
      <w:numFmt w:val="lowerRoman"/>
      <w:lvlText w:val="%3."/>
      <w:lvlJc w:val="left"/>
      <w:pPr>
        <w:ind w:left="1127" w:hanging="242"/>
        <w:jc w:val="left"/>
      </w:pPr>
      <w:rPr>
        <w:rFonts w:hint="default" w:ascii="Arial" w:hAnsi="Arial" w:eastAsia="Arial" w:cs="Arial"/>
        <w:spacing w:val="-1"/>
        <w:w w:val="100"/>
        <w:sz w:val="20"/>
        <w:szCs w:val="20"/>
      </w:rPr>
    </w:lvl>
    <w:lvl w:ilvl="3">
      <w:start w:val="0"/>
      <w:numFmt w:val="bullet"/>
      <w:lvlText w:val="•"/>
      <w:lvlJc w:val="left"/>
      <w:pPr>
        <w:ind w:left="2227" w:hanging="242"/>
      </w:pPr>
      <w:rPr>
        <w:rFonts w:hint="default"/>
      </w:rPr>
    </w:lvl>
    <w:lvl w:ilvl="4">
      <w:start w:val="0"/>
      <w:numFmt w:val="bullet"/>
      <w:lvlText w:val="•"/>
      <w:lvlJc w:val="left"/>
      <w:pPr>
        <w:ind w:left="3335" w:hanging="242"/>
      </w:pPr>
      <w:rPr>
        <w:rFonts w:hint="default"/>
      </w:rPr>
    </w:lvl>
    <w:lvl w:ilvl="5">
      <w:start w:val="0"/>
      <w:numFmt w:val="bullet"/>
      <w:lvlText w:val="•"/>
      <w:lvlJc w:val="left"/>
      <w:pPr>
        <w:ind w:left="4443" w:hanging="242"/>
      </w:pPr>
      <w:rPr>
        <w:rFonts w:hint="default"/>
      </w:rPr>
    </w:lvl>
    <w:lvl w:ilvl="6">
      <w:start w:val="0"/>
      <w:numFmt w:val="bullet"/>
      <w:lvlText w:val="•"/>
      <w:lvlJc w:val="left"/>
      <w:pPr>
        <w:ind w:left="5551" w:hanging="242"/>
      </w:pPr>
      <w:rPr>
        <w:rFonts w:hint="default"/>
      </w:rPr>
    </w:lvl>
    <w:lvl w:ilvl="7">
      <w:start w:val="0"/>
      <w:numFmt w:val="bullet"/>
      <w:lvlText w:val="•"/>
      <w:lvlJc w:val="left"/>
      <w:pPr>
        <w:ind w:left="6659" w:hanging="242"/>
      </w:pPr>
      <w:rPr>
        <w:rFonts w:hint="default"/>
      </w:rPr>
    </w:lvl>
    <w:lvl w:ilvl="8">
      <w:start w:val="0"/>
      <w:numFmt w:val="bullet"/>
      <w:lvlText w:val="•"/>
      <w:lvlJc w:val="left"/>
      <w:pPr>
        <w:ind w:left="7766" w:hanging="24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rPr>
  </w:style>
  <w:style w:styleId="BodyText" w:type="paragraph">
    <w:name w:val="Body Text"/>
    <w:basedOn w:val="Normal"/>
    <w:uiPriority w:val="1"/>
    <w:qFormat/>
    <w:pPr/>
    <w:rPr>
      <w:rFonts w:ascii="Microsoft Sans Serif" w:hAnsi="Microsoft Sans Serif" w:eastAsia="Microsoft Sans Serif" w:cs="Microsoft Sans Serif"/>
      <w:sz w:val="20"/>
      <w:szCs w:val="20"/>
    </w:rPr>
  </w:style>
  <w:style w:styleId="Heading1" w:type="paragraph">
    <w:name w:val="Heading 1"/>
    <w:basedOn w:val="Normal"/>
    <w:uiPriority w:val="1"/>
    <w:qFormat/>
    <w:pPr>
      <w:spacing w:before="160"/>
      <w:ind w:left="420" w:hanging="285"/>
      <w:outlineLvl w:val="1"/>
    </w:pPr>
    <w:rPr>
      <w:rFonts w:ascii="Microsoft Sans Serif" w:hAnsi="Microsoft Sans Serif" w:eastAsia="Microsoft Sans Serif" w:cs="Microsoft Sans Serif"/>
      <w:b/>
      <w:bCs/>
      <w:sz w:val="20"/>
      <w:szCs w:val="20"/>
    </w:rPr>
  </w:style>
  <w:style w:styleId="ListParagraph" w:type="paragraph">
    <w:name w:val="List Paragraph"/>
    <w:basedOn w:val="Normal"/>
    <w:uiPriority w:val="1"/>
    <w:qFormat/>
    <w:pPr>
      <w:spacing w:before="119"/>
      <w:ind w:left="702" w:hanging="284"/>
    </w:pPr>
    <w:rPr>
      <w:rFonts w:ascii="Microsoft Sans Serif" w:hAnsi="Microsoft Sans Serif" w:eastAsia="Microsoft Sans Serif" w:cs="Microsoft Sans Serif"/>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Académie Ménard Girardin</dc:creator>
  <dc:title>SAMPLE MEDIATION AGREEMENT</dc:title>
  <dcterms:created xsi:type="dcterms:W3CDTF">2023-10-18T15:52:43Z</dcterms:created>
  <dcterms:modified xsi:type="dcterms:W3CDTF">2023-10-18T15:52:43Z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Acrobat PDFMaker 17 for Word</vt:lpwstr>
  </property>
  <property fmtid="{D5CDD505-2E9C-101B-9397-08002B2CF9AE}" pid="4" name="LastSaved">
    <vt:filetime>2023-10-18T00:00:00Z</vt:filetime>
  </property>
</Properties>
</file>